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88" w:rsidRDefault="00097A88" w:rsidP="00887610">
      <w:pPr>
        <w:widowControl w:val="0"/>
        <w:autoSpaceDE w:val="0"/>
        <w:autoSpaceDN w:val="0"/>
        <w:adjustRightInd w:val="0"/>
        <w:outlineLvl w:val="0"/>
        <w:rPr>
          <w:rFonts w:ascii="Times New Roman" w:hAnsi="Times New Roman"/>
          <w:bCs/>
        </w:rPr>
      </w:pPr>
    </w:p>
    <w:p w:rsidR="00193D9B" w:rsidRDefault="006B6E68" w:rsidP="00887610">
      <w:pPr>
        <w:widowControl w:val="0"/>
        <w:autoSpaceDE w:val="0"/>
        <w:autoSpaceDN w:val="0"/>
        <w:adjustRightInd w:val="0"/>
        <w:outlineLvl w:val="0"/>
        <w:rPr>
          <w:rFonts w:ascii="Times New Roman" w:hAnsi="Times New Roman"/>
          <w:bCs/>
        </w:rPr>
      </w:pPr>
      <w:r w:rsidRPr="006B6E68">
        <w:rPr>
          <w:rFonts w:ascii="Times New Roman" w:hAnsi="Times New Roman"/>
          <w:bCs/>
        </w:rPr>
        <w:t>Ho letto con at</w:t>
      </w:r>
      <w:r>
        <w:rPr>
          <w:rFonts w:ascii="Times New Roman" w:hAnsi="Times New Roman"/>
          <w:bCs/>
        </w:rPr>
        <w:t>t</w:t>
      </w:r>
      <w:r w:rsidRPr="006B6E68">
        <w:rPr>
          <w:rFonts w:ascii="Times New Roman" w:hAnsi="Times New Roman"/>
          <w:bCs/>
        </w:rPr>
        <w:t>enzione</w:t>
      </w:r>
      <w:r>
        <w:rPr>
          <w:rFonts w:ascii="Times New Roman" w:hAnsi="Times New Roman"/>
          <w:bCs/>
        </w:rPr>
        <w:t xml:space="preserve"> la nota che Mauro e Domenico ci hanno inviato, ho aspettato un po’ per rispondere, perché volevo riflettere con una certa ponderazione e perché ho avvertito in questa proposta un punto di svolta dirimente</w:t>
      </w:r>
      <w:r w:rsidR="00193D9B">
        <w:rPr>
          <w:rFonts w:ascii="Times New Roman" w:hAnsi="Times New Roman"/>
          <w:bCs/>
        </w:rPr>
        <w:t xml:space="preserve"> per le attività che da 8 anni contraddistinguono il mio rapporto con il Sacro Convento. </w:t>
      </w:r>
    </w:p>
    <w:p w:rsidR="00C145E5" w:rsidRDefault="00C145E5" w:rsidP="00887610">
      <w:pPr>
        <w:widowControl w:val="0"/>
        <w:autoSpaceDE w:val="0"/>
        <w:autoSpaceDN w:val="0"/>
        <w:adjustRightInd w:val="0"/>
        <w:outlineLvl w:val="0"/>
        <w:rPr>
          <w:rFonts w:ascii="Times New Roman" w:hAnsi="Times New Roman"/>
          <w:bCs/>
        </w:rPr>
      </w:pPr>
    </w:p>
    <w:p w:rsidR="006466E1" w:rsidRPr="006466E1" w:rsidRDefault="00C145E5" w:rsidP="006466E1">
      <w:pPr>
        <w:rPr>
          <w:rFonts w:ascii="Times New Roman" w:hAnsi="Times New Roman"/>
          <w:lang w:eastAsia="it-IT"/>
        </w:rPr>
      </w:pPr>
      <w:r w:rsidRPr="00097A88">
        <w:rPr>
          <w:rFonts w:ascii="Times New Roman" w:hAnsi="Times New Roman"/>
          <w:bCs/>
          <w:kern w:val="36"/>
          <w:lang w:eastAsia="it-IT"/>
        </w:rPr>
        <w:t>Interpreto la richiesta d</w:t>
      </w:r>
      <w:r>
        <w:rPr>
          <w:rFonts w:ascii="Times New Roman" w:hAnsi="Times New Roman"/>
          <w:bCs/>
          <w:kern w:val="36"/>
          <w:lang w:eastAsia="it-IT"/>
        </w:rPr>
        <w:t xml:space="preserve">ell’opinione di noi laici in merito, come la richiesta </w:t>
      </w:r>
      <w:r w:rsidRPr="00097A88">
        <w:rPr>
          <w:rFonts w:ascii="Times New Roman" w:hAnsi="Times New Roman"/>
          <w:bCs/>
          <w:kern w:val="36"/>
          <w:lang w:eastAsia="it-IT"/>
        </w:rPr>
        <w:t xml:space="preserve">di condivisione </w:t>
      </w:r>
      <w:r>
        <w:rPr>
          <w:rFonts w:ascii="Times New Roman" w:hAnsi="Times New Roman"/>
          <w:bCs/>
          <w:kern w:val="36"/>
          <w:lang w:eastAsia="it-IT"/>
        </w:rPr>
        <w:t>di un documento finale nel quale si sentano rappresentat</w:t>
      </w:r>
      <w:r w:rsidR="00582DFA">
        <w:rPr>
          <w:rFonts w:ascii="Times New Roman" w:hAnsi="Times New Roman"/>
          <w:bCs/>
          <w:kern w:val="36"/>
          <w:lang w:eastAsia="it-IT"/>
        </w:rPr>
        <w:t xml:space="preserve">e sia la comunità francescana che noi che da tempo sediamo al “tavolo cultura” in qualità di “non credenti”. Interpreto di nuovo che tale documento finale </w:t>
      </w:r>
      <w:r w:rsidR="006466E1">
        <w:rPr>
          <w:rFonts w:ascii="Times New Roman" w:hAnsi="Times New Roman"/>
          <w:bCs/>
          <w:kern w:val="36"/>
          <w:lang w:eastAsia="it-IT"/>
        </w:rPr>
        <w:t xml:space="preserve">per il quale </w:t>
      </w:r>
      <w:r w:rsidR="006466E1" w:rsidRPr="006466E1">
        <w:rPr>
          <w:rFonts w:ascii="Times New Roman" w:hAnsi="Times New Roman"/>
          <w:bCs/>
          <w:kern w:val="36"/>
          <w:lang w:eastAsia="it-IT"/>
        </w:rPr>
        <w:t>spetterà poi al</w:t>
      </w:r>
      <w:r w:rsidR="006466E1" w:rsidRPr="006466E1">
        <w:rPr>
          <w:rFonts w:ascii="Times New Roman" w:hAnsi="Times New Roman"/>
          <w:lang w:eastAsia="it-IT"/>
        </w:rPr>
        <w:t xml:space="preserve"> “Definitorio </w:t>
      </w:r>
      <w:proofErr w:type="spellStart"/>
      <w:r w:rsidR="006466E1" w:rsidRPr="006466E1">
        <w:rPr>
          <w:rFonts w:ascii="Times New Roman" w:hAnsi="Times New Roman"/>
          <w:lang w:eastAsia="it-IT"/>
        </w:rPr>
        <w:t>custodiale</w:t>
      </w:r>
      <w:proofErr w:type="spellEnd"/>
      <w:r w:rsidR="006466E1" w:rsidRPr="006466E1">
        <w:rPr>
          <w:rFonts w:ascii="Times New Roman" w:hAnsi="Times New Roman"/>
          <w:lang w:eastAsia="it-IT"/>
        </w:rPr>
        <w:t xml:space="preserve"> il discernimento finale e la decisione” debba essere presentato allo stesso come condiviso da noi </w:t>
      </w:r>
      <w:r w:rsidR="00F91710">
        <w:rPr>
          <w:rFonts w:ascii="Times New Roman" w:hAnsi="Times New Roman"/>
          <w:lang w:eastAsia="it-IT"/>
        </w:rPr>
        <w:t xml:space="preserve">tutti </w:t>
      </w:r>
      <w:r w:rsidR="006466E1" w:rsidRPr="006466E1">
        <w:rPr>
          <w:rFonts w:ascii="Times New Roman" w:hAnsi="Times New Roman"/>
          <w:lang w:eastAsia="it-IT"/>
        </w:rPr>
        <w:t>come “comitato</w:t>
      </w:r>
      <w:r w:rsidR="00D509A9">
        <w:rPr>
          <w:rFonts w:ascii="Times New Roman" w:hAnsi="Times New Roman"/>
          <w:lang w:eastAsia="it-IT"/>
        </w:rPr>
        <w:t>/</w:t>
      </w:r>
      <w:r w:rsidR="006466E1" w:rsidRPr="006466E1">
        <w:rPr>
          <w:rFonts w:ascii="Times New Roman" w:hAnsi="Times New Roman"/>
          <w:lang w:eastAsia="it-IT"/>
        </w:rPr>
        <w:t>gruppo promotore”, ch</w:t>
      </w:r>
      <w:r w:rsidR="00D509A9">
        <w:rPr>
          <w:rFonts w:ascii="Times New Roman" w:hAnsi="Times New Roman"/>
          <w:lang w:eastAsia="it-IT"/>
        </w:rPr>
        <w:t>é</w:t>
      </w:r>
      <w:r w:rsidR="006466E1" w:rsidRPr="006466E1">
        <w:rPr>
          <w:rFonts w:ascii="Times New Roman" w:hAnsi="Times New Roman"/>
          <w:lang w:eastAsia="it-IT"/>
        </w:rPr>
        <w:t xml:space="preserve"> se così non fosse, non sarebbe stato necessario un nostro parere o consenso, potendo rimanere il tutto legittimamente e liberamente interno alla comunità francescan</w:t>
      </w:r>
      <w:r w:rsidR="00D509A9">
        <w:rPr>
          <w:rFonts w:ascii="Times New Roman" w:hAnsi="Times New Roman"/>
          <w:lang w:eastAsia="it-IT"/>
        </w:rPr>
        <w:t>a</w:t>
      </w:r>
      <w:r w:rsidR="006466E1" w:rsidRPr="006466E1">
        <w:rPr>
          <w:rFonts w:ascii="Times New Roman" w:hAnsi="Times New Roman"/>
          <w:lang w:eastAsia="it-IT"/>
        </w:rPr>
        <w:t xml:space="preserve">. </w:t>
      </w:r>
    </w:p>
    <w:p w:rsidR="006466E1" w:rsidRDefault="006466E1" w:rsidP="006466E1">
      <w:pPr>
        <w:rPr>
          <w:rFonts w:ascii="Times New Roman" w:hAnsi="Times New Roman"/>
          <w:color w:val="FF0000"/>
          <w:lang w:eastAsia="it-IT"/>
        </w:rPr>
      </w:pPr>
      <w:r w:rsidRPr="006466E1">
        <w:rPr>
          <w:rFonts w:ascii="Times New Roman" w:hAnsi="Times New Roman"/>
          <w:lang w:eastAsia="it-IT"/>
        </w:rPr>
        <w:t>Se questo</w:t>
      </w:r>
      <w:r w:rsidR="00D509A9">
        <w:rPr>
          <w:rFonts w:ascii="Times New Roman" w:hAnsi="Times New Roman"/>
          <w:lang w:eastAsia="it-IT"/>
        </w:rPr>
        <w:t xml:space="preserve"> è</w:t>
      </w:r>
      <w:r w:rsidRPr="006466E1">
        <w:rPr>
          <w:rFonts w:ascii="Times New Roman" w:hAnsi="Times New Roman"/>
          <w:lang w:eastAsia="it-IT"/>
        </w:rPr>
        <w:t xml:space="preserve">, </w:t>
      </w:r>
      <w:r w:rsidR="00F91710">
        <w:rPr>
          <w:rFonts w:ascii="Times New Roman" w:hAnsi="Times New Roman"/>
          <w:lang w:eastAsia="it-IT"/>
        </w:rPr>
        <w:t xml:space="preserve">confido </w:t>
      </w:r>
      <w:r w:rsidRPr="006466E1">
        <w:rPr>
          <w:rFonts w:ascii="Times New Roman" w:hAnsi="Times New Roman"/>
          <w:lang w:eastAsia="it-IT"/>
        </w:rPr>
        <w:t>quindi che</w:t>
      </w:r>
      <w:r w:rsidR="00F91710">
        <w:rPr>
          <w:rFonts w:ascii="Times New Roman" w:hAnsi="Times New Roman"/>
          <w:lang w:eastAsia="it-IT"/>
        </w:rPr>
        <w:t>,</w:t>
      </w:r>
      <w:r w:rsidRPr="006466E1">
        <w:rPr>
          <w:rFonts w:ascii="Times New Roman" w:hAnsi="Times New Roman"/>
          <w:lang w:eastAsia="it-IT"/>
        </w:rPr>
        <w:t xml:space="preserve"> ai fini della condivisione finale</w:t>
      </w:r>
      <w:r w:rsidR="00F91710">
        <w:rPr>
          <w:rFonts w:ascii="Times New Roman" w:hAnsi="Times New Roman"/>
          <w:lang w:eastAsia="it-IT"/>
        </w:rPr>
        <w:t>,</w:t>
      </w:r>
      <w:r w:rsidRPr="006466E1">
        <w:rPr>
          <w:rFonts w:ascii="Times New Roman" w:hAnsi="Times New Roman"/>
          <w:lang w:eastAsia="it-IT"/>
        </w:rPr>
        <w:t xml:space="preserve"> il presente contributo</w:t>
      </w:r>
      <w:r w:rsidR="00D509A9">
        <w:rPr>
          <w:rFonts w:ascii="Times New Roman" w:hAnsi="Times New Roman"/>
          <w:lang w:eastAsia="it-IT"/>
        </w:rPr>
        <w:t xml:space="preserve"> possa essere tenuto nella debita considerazione. </w:t>
      </w:r>
    </w:p>
    <w:p w:rsidR="006466E1" w:rsidRDefault="006466E1" w:rsidP="006466E1">
      <w:pPr>
        <w:rPr>
          <w:rFonts w:ascii="Times New Roman" w:hAnsi="Times New Roman"/>
          <w:color w:val="FF0000"/>
          <w:lang w:eastAsia="it-IT"/>
        </w:rPr>
      </w:pPr>
    </w:p>
    <w:p w:rsidR="00193D9B" w:rsidRDefault="00193D9B" w:rsidP="00887610">
      <w:pPr>
        <w:widowControl w:val="0"/>
        <w:autoSpaceDE w:val="0"/>
        <w:autoSpaceDN w:val="0"/>
        <w:adjustRightInd w:val="0"/>
        <w:outlineLvl w:val="0"/>
        <w:rPr>
          <w:rFonts w:ascii="Times New Roman" w:hAnsi="Times New Roman"/>
          <w:bCs/>
        </w:rPr>
      </w:pPr>
      <w:r>
        <w:rPr>
          <w:rFonts w:ascii="Times New Roman" w:hAnsi="Times New Roman"/>
          <w:bCs/>
        </w:rPr>
        <w:t>Ho avvertito, recependo lo spirito del</w:t>
      </w:r>
      <w:r w:rsidR="00D509A9">
        <w:rPr>
          <w:rFonts w:ascii="Times New Roman" w:hAnsi="Times New Roman"/>
          <w:bCs/>
        </w:rPr>
        <w:t xml:space="preserve"> documento </w:t>
      </w:r>
      <w:r>
        <w:rPr>
          <w:rFonts w:ascii="Times New Roman" w:hAnsi="Times New Roman"/>
          <w:bCs/>
        </w:rPr>
        <w:t>propost</w:t>
      </w:r>
      <w:r w:rsidR="00D509A9">
        <w:rPr>
          <w:rFonts w:ascii="Times New Roman" w:hAnsi="Times New Roman"/>
          <w:bCs/>
        </w:rPr>
        <w:t>o</w:t>
      </w:r>
      <w:r>
        <w:rPr>
          <w:rFonts w:ascii="Times New Roman" w:hAnsi="Times New Roman"/>
          <w:bCs/>
        </w:rPr>
        <w:t xml:space="preserve">, che forse è proprio questo il momento in cui il Sacro Convento si indirizza nella strada </w:t>
      </w:r>
      <w:r w:rsidRPr="00193D9B">
        <w:rPr>
          <w:rFonts w:ascii="Times New Roman" w:hAnsi="Times New Roman"/>
          <w:bCs/>
        </w:rPr>
        <w:t>che già nel gennaio del 2018 avevo auspicato</w:t>
      </w:r>
      <w:r w:rsidR="00A24BBA">
        <w:rPr>
          <w:rFonts w:ascii="Times New Roman" w:hAnsi="Times New Roman"/>
          <w:bCs/>
        </w:rPr>
        <w:t xml:space="preserve">, non solo io per la verità, </w:t>
      </w:r>
      <w:r w:rsidRPr="00193D9B">
        <w:rPr>
          <w:rFonts w:ascii="Times New Roman" w:hAnsi="Times New Roman"/>
          <w:bCs/>
        </w:rPr>
        <w:t>ed espresso in due documenti con voi condivisi e che allego: “</w:t>
      </w:r>
      <w:proofErr w:type="spellStart"/>
      <w:r w:rsidRPr="00193D9B">
        <w:rPr>
          <w:rFonts w:ascii="Times New Roman" w:hAnsi="Times New Roman"/>
          <w:bCs/>
        </w:rPr>
        <w:t>Oicos</w:t>
      </w:r>
      <w:proofErr w:type="spellEnd"/>
      <w:r w:rsidRPr="00193D9B">
        <w:rPr>
          <w:rFonts w:ascii="Times New Roman" w:hAnsi="Times New Roman"/>
          <w:bCs/>
        </w:rPr>
        <w:t xml:space="preserve"> riflessioni - Progetto Contemporaneità Culturale” in occasione dell’elaborazione del progetto “Percorsi Assisi” </w:t>
      </w:r>
      <w:proofErr w:type="gramStart"/>
      <w:r w:rsidRPr="00193D9B">
        <w:rPr>
          <w:rFonts w:ascii="Times New Roman" w:hAnsi="Times New Roman"/>
          <w:bCs/>
        </w:rPr>
        <w:t>e “</w:t>
      </w:r>
      <w:proofErr w:type="gramEnd"/>
      <w:r w:rsidRPr="00193D9B">
        <w:rPr>
          <w:rFonts w:ascii="Times New Roman" w:hAnsi="Times New Roman"/>
          <w:bCs/>
        </w:rPr>
        <w:t>Sul nostro tempo” in occasione della programmazione delle attività 2018-2020</w:t>
      </w:r>
      <w:r>
        <w:rPr>
          <w:rFonts w:ascii="Times New Roman" w:hAnsi="Times New Roman"/>
          <w:bCs/>
        </w:rPr>
        <w:t>.</w:t>
      </w:r>
    </w:p>
    <w:p w:rsidR="00193D9B" w:rsidRPr="00193D9B" w:rsidRDefault="00193D9B" w:rsidP="00887610">
      <w:pPr>
        <w:widowControl w:val="0"/>
        <w:autoSpaceDE w:val="0"/>
        <w:autoSpaceDN w:val="0"/>
        <w:adjustRightInd w:val="0"/>
        <w:outlineLvl w:val="0"/>
        <w:rPr>
          <w:rFonts w:ascii="Times New Roman" w:hAnsi="Times New Roman"/>
          <w:bCs/>
        </w:rPr>
      </w:pPr>
    </w:p>
    <w:p w:rsidR="002330C2" w:rsidRDefault="003125F7" w:rsidP="00887610">
      <w:pPr>
        <w:widowControl w:val="0"/>
        <w:autoSpaceDE w:val="0"/>
        <w:autoSpaceDN w:val="0"/>
        <w:adjustRightInd w:val="0"/>
        <w:outlineLvl w:val="0"/>
        <w:rPr>
          <w:rFonts w:ascii="Times New Roman" w:hAnsi="Times New Roman"/>
          <w:bCs/>
        </w:rPr>
      </w:pPr>
      <w:r>
        <w:rPr>
          <w:rFonts w:ascii="Times New Roman" w:hAnsi="Times New Roman"/>
          <w:bCs/>
        </w:rPr>
        <w:t>È q</w:t>
      </w:r>
      <w:r w:rsidR="00887610">
        <w:rPr>
          <w:rFonts w:ascii="Times New Roman" w:hAnsi="Times New Roman"/>
          <w:bCs/>
        </w:rPr>
        <w:t xml:space="preserve">uesto il momento perché per la prima volta ci viene prospettata in maniera organica la volontà di varare un progetto, di intraprendere la via di costruzione di un qualcosa di cui credo noi tutti si avverta l’urgenza, la necessità: riempire uno spazio vuoto che non trova sufficiente materia in ciò che ad oggi caratterizza il nostro personale impegno e </w:t>
      </w:r>
      <w:r w:rsidR="002330C2">
        <w:rPr>
          <w:rFonts w:ascii="Times New Roman" w:hAnsi="Times New Roman"/>
          <w:bCs/>
        </w:rPr>
        <w:t xml:space="preserve">che </w:t>
      </w:r>
      <w:r w:rsidR="00887610">
        <w:rPr>
          <w:rFonts w:ascii="Times New Roman" w:hAnsi="Times New Roman"/>
          <w:bCs/>
        </w:rPr>
        <w:t>forse</w:t>
      </w:r>
      <w:r w:rsidR="002330C2">
        <w:rPr>
          <w:rFonts w:ascii="Times New Roman" w:hAnsi="Times New Roman"/>
          <w:bCs/>
        </w:rPr>
        <w:t>, con molti forse per non peccare di presunzione, può essere di contributo al panorama culturale e intellettuale nazionale.</w:t>
      </w:r>
    </w:p>
    <w:p w:rsidR="002330C2" w:rsidRDefault="002330C2" w:rsidP="00887610">
      <w:pPr>
        <w:widowControl w:val="0"/>
        <w:autoSpaceDE w:val="0"/>
        <w:autoSpaceDN w:val="0"/>
        <w:adjustRightInd w:val="0"/>
        <w:outlineLvl w:val="0"/>
        <w:rPr>
          <w:rFonts w:ascii="Times New Roman" w:hAnsi="Times New Roman"/>
          <w:bCs/>
        </w:rPr>
      </w:pPr>
    </w:p>
    <w:p w:rsidR="004671D1" w:rsidRDefault="002330C2" w:rsidP="00887610">
      <w:pPr>
        <w:widowControl w:val="0"/>
        <w:autoSpaceDE w:val="0"/>
        <w:autoSpaceDN w:val="0"/>
        <w:adjustRightInd w:val="0"/>
        <w:outlineLvl w:val="0"/>
        <w:rPr>
          <w:rFonts w:ascii="Times New Roman" w:hAnsi="Times New Roman"/>
          <w:bCs/>
        </w:rPr>
      </w:pPr>
      <w:r>
        <w:rPr>
          <w:rFonts w:ascii="Times New Roman" w:hAnsi="Times New Roman"/>
          <w:bCs/>
        </w:rPr>
        <w:t xml:space="preserve">Ma proprio perché questo può essere un passaggio importante </w:t>
      </w:r>
      <w:r w:rsidR="00A24BBA">
        <w:rPr>
          <w:rFonts w:ascii="Times New Roman" w:hAnsi="Times New Roman"/>
          <w:bCs/>
        </w:rPr>
        <w:t xml:space="preserve">non solo </w:t>
      </w:r>
      <w:r>
        <w:rPr>
          <w:rFonts w:ascii="Times New Roman" w:hAnsi="Times New Roman"/>
          <w:bCs/>
        </w:rPr>
        <w:t xml:space="preserve">per il Sacro Convento, ma </w:t>
      </w:r>
      <w:r w:rsidR="00A24BBA">
        <w:rPr>
          <w:rFonts w:ascii="Times New Roman" w:hAnsi="Times New Roman"/>
          <w:bCs/>
        </w:rPr>
        <w:t xml:space="preserve">anche </w:t>
      </w:r>
      <w:r>
        <w:rPr>
          <w:rFonts w:ascii="Times New Roman" w:hAnsi="Times New Roman"/>
          <w:bCs/>
        </w:rPr>
        <w:t>per la mia collaborazione con lo stesso basata solo sul volontario impegno civile e culturale, è il caso di definire in modo meno generico quel “qualcosa”, entrare più nel merito e confrontarsi con franchezza sui “principi”, le “finalità”, gli “orizzonti interpretativi”, il “</w:t>
      </w:r>
      <w:proofErr w:type="spellStart"/>
      <w:r>
        <w:rPr>
          <w:rFonts w:ascii="Times New Roman" w:hAnsi="Times New Roman"/>
          <w:bCs/>
        </w:rPr>
        <w:t>concept</w:t>
      </w:r>
      <w:proofErr w:type="spellEnd"/>
      <w:r>
        <w:rPr>
          <w:rFonts w:ascii="Times New Roman" w:hAnsi="Times New Roman"/>
          <w:bCs/>
        </w:rPr>
        <w:t>” di un ipotetico “Centro Studi”</w:t>
      </w:r>
      <w:r w:rsidR="004671D1">
        <w:rPr>
          <w:rFonts w:ascii="Times New Roman" w:hAnsi="Times New Roman"/>
          <w:bCs/>
        </w:rPr>
        <w:t>.</w:t>
      </w:r>
    </w:p>
    <w:p w:rsidR="004671D1" w:rsidRDefault="004671D1" w:rsidP="00887610">
      <w:pPr>
        <w:widowControl w:val="0"/>
        <w:autoSpaceDE w:val="0"/>
        <w:autoSpaceDN w:val="0"/>
        <w:adjustRightInd w:val="0"/>
        <w:outlineLvl w:val="0"/>
        <w:rPr>
          <w:rFonts w:ascii="Times New Roman" w:hAnsi="Times New Roman"/>
          <w:bCs/>
        </w:rPr>
      </w:pPr>
      <w:r>
        <w:rPr>
          <w:rFonts w:ascii="Times New Roman" w:hAnsi="Times New Roman"/>
          <w:bCs/>
        </w:rPr>
        <w:t xml:space="preserve"> </w:t>
      </w:r>
    </w:p>
    <w:p w:rsidR="004671D1" w:rsidRDefault="004671D1" w:rsidP="00887610">
      <w:pPr>
        <w:widowControl w:val="0"/>
        <w:autoSpaceDE w:val="0"/>
        <w:autoSpaceDN w:val="0"/>
        <w:adjustRightInd w:val="0"/>
        <w:outlineLvl w:val="0"/>
        <w:rPr>
          <w:rFonts w:ascii="Times New Roman" w:hAnsi="Times New Roman"/>
          <w:bCs/>
        </w:rPr>
      </w:pPr>
      <w:proofErr w:type="gramStart"/>
      <w:r>
        <w:rPr>
          <w:rFonts w:ascii="Times New Roman" w:hAnsi="Times New Roman"/>
          <w:bCs/>
        </w:rPr>
        <w:t>E</w:t>
      </w:r>
      <w:proofErr w:type="gramEnd"/>
      <w:r w:rsidR="006E1D86">
        <w:rPr>
          <w:rFonts w:ascii="Times New Roman" w:hAnsi="Times New Roman"/>
          <w:bCs/>
        </w:rPr>
        <w:t xml:space="preserve"> </w:t>
      </w:r>
      <w:r>
        <w:rPr>
          <w:rFonts w:ascii="Times New Roman" w:hAnsi="Times New Roman"/>
          <w:bCs/>
        </w:rPr>
        <w:t xml:space="preserve">lo scritto proposto ci costringe ad una seria </w:t>
      </w:r>
      <w:r w:rsidR="00931D68">
        <w:rPr>
          <w:rFonts w:ascii="Times New Roman" w:hAnsi="Times New Roman"/>
          <w:bCs/>
        </w:rPr>
        <w:t xml:space="preserve">e puntuale </w:t>
      </w:r>
      <w:r>
        <w:rPr>
          <w:rFonts w:ascii="Times New Roman" w:hAnsi="Times New Roman"/>
          <w:bCs/>
        </w:rPr>
        <w:t xml:space="preserve">analisi di quanto affermato, ad una dichiarazione di convergenza o di dissenso, in quanto in maniera netta </w:t>
      </w:r>
      <w:r w:rsidR="00A24BBA">
        <w:rPr>
          <w:rFonts w:ascii="Times New Roman" w:hAnsi="Times New Roman"/>
          <w:bCs/>
        </w:rPr>
        <w:t xml:space="preserve">ci viene prospettato </w:t>
      </w:r>
      <w:r>
        <w:rPr>
          <w:rFonts w:ascii="Times New Roman" w:hAnsi="Times New Roman"/>
          <w:bCs/>
        </w:rPr>
        <w:t>un pensiero con contorni e giudizi ben precisi.</w:t>
      </w:r>
    </w:p>
    <w:p w:rsidR="00931D68" w:rsidRDefault="00931D68" w:rsidP="00887610">
      <w:pPr>
        <w:widowControl w:val="0"/>
        <w:autoSpaceDE w:val="0"/>
        <w:autoSpaceDN w:val="0"/>
        <w:adjustRightInd w:val="0"/>
        <w:outlineLvl w:val="0"/>
        <w:rPr>
          <w:rFonts w:ascii="Times New Roman" w:hAnsi="Times New Roman"/>
          <w:bCs/>
        </w:rPr>
      </w:pPr>
    </w:p>
    <w:p w:rsidR="007F5536" w:rsidRDefault="004671D1" w:rsidP="00887610">
      <w:pPr>
        <w:widowControl w:val="0"/>
        <w:autoSpaceDE w:val="0"/>
        <w:autoSpaceDN w:val="0"/>
        <w:adjustRightInd w:val="0"/>
        <w:outlineLvl w:val="0"/>
        <w:rPr>
          <w:rFonts w:ascii="Times New Roman" w:hAnsi="Times New Roman"/>
          <w:bCs/>
        </w:rPr>
      </w:pPr>
      <w:r>
        <w:rPr>
          <w:rFonts w:ascii="Times New Roman" w:hAnsi="Times New Roman"/>
          <w:bCs/>
        </w:rPr>
        <w:t>Ciò che fino ad oggi si è manifestato come punto di unione tra “credenti e non credenti”, cioè il Cortile, in quanto luogo del dialogo delle differenze, ora alla luce di questa proposta ben più impegnativa e orientata, deve emergere</w:t>
      </w:r>
      <w:r w:rsidR="00931D68">
        <w:rPr>
          <w:rFonts w:ascii="Times New Roman" w:hAnsi="Times New Roman"/>
          <w:bCs/>
        </w:rPr>
        <w:t xml:space="preserve"> appunto come differenza di orientamento e interpretazione del mondo: tanto profondi e rispettabili gli orizzonti di senso di chi professa una fede, altrettanto importante la dimensione interpretativa di chi ha altre origini culturali, sia l’una che l’altra posizione fondamentali per chi vi intravede il proprio sé, la propria cifra di connotazione</w:t>
      </w:r>
      <w:r w:rsidR="007F5536">
        <w:rPr>
          <w:rFonts w:ascii="Times New Roman" w:hAnsi="Times New Roman"/>
          <w:bCs/>
        </w:rPr>
        <w:t>.</w:t>
      </w:r>
    </w:p>
    <w:p w:rsidR="00931D68" w:rsidRDefault="007F5536" w:rsidP="00887610">
      <w:pPr>
        <w:widowControl w:val="0"/>
        <w:autoSpaceDE w:val="0"/>
        <w:autoSpaceDN w:val="0"/>
        <w:adjustRightInd w:val="0"/>
        <w:outlineLvl w:val="0"/>
        <w:rPr>
          <w:rFonts w:ascii="Times New Roman" w:hAnsi="Times New Roman"/>
          <w:bCs/>
        </w:rPr>
      </w:pPr>
      <w:r>
        <w:rPr>
          <w:rFonts w:ascii="Times New Roman" w:hAnsi="Times New Roman"/>
          <w:bCs/>
        </w:rPr>
        <w:t>P</w:t>
      </w:r>
      <w:r w:rsidR="00931D68">
        <w:rPr>
          <w:rFonts w:ascii="Times New Roman" w:hAnsi="Times New Roman"/>
          <w:bCs/>
        </w:rPr>
        <w:t xml:space="preserve">rofondità identitarie degne dunque della massima considerazione, ma anche di una chiara e dichiarata distinzione, unico presupposto per l’individuazione di un </w:t>
      </w:r>
      <w:r>
        <w:rPr>
          <w:rFonts w:ascii="Times New Roman" w:hAnsi="Times New Roman"/>
          <w:bCs/>
        </w:rPr>
        <w:t xml:space="preserve">fertile </w:t>
      </w:r>
      <w:r w:rsidR="00931D68">
        <w:rPr>
          <w:rFonts w:ascii="Times New Roman" w:hAnsi="Times New Roman"/>
          <w:bCs/>
        </w:rPr>
        <w:t>terreno comune.</w:t>
      </w:r>
    </w:p>
    <w:p w:rsidR="003C4AA0" w:rsidRDefault="003C4AA0" w:rsidP="00887610">
      <w:pPr>
        <w:widowControl w:val="0"/>
        <w:autoSpaceDE w:val="0"/>
        <w:autoSpaceDN w:val="0"/>
        <w:adjustRightInd w:val="0"/>
        <w:outlineLvl w:val="0"/>
        <w:rPr>
          <w:rFonts w:ascii="Times New Roman" w:hAnsi="Times New Roman"/>
          <w:bCs/>
        </w:rPr>
      </w:pPr>
    </w:p>
    <w:p w:rsidR="003C4AA0" w:rsidRDefault="003C4AA0" w:rsidP="00887610">
      <w:pPr>
        <w:widowControl w:val="0"/>
        <w:autoSpaceDE w:val="0"/>
        <w:autoSpaceDN w:val="0"/>
        <w:adjustRightInd w:val="0"/>
        <w:outlineLvl w:val="0"/>
        <w:rPr>
          <w:rFonts w:ascii="Times New Roman" w:hAnsi="Times New Roman"/>
          <w:bCs/>
        </w:rPr>
      </w:pPr>
      <w:r>
        <w:rPr>
          <w:rFonts w:ascii="Times New Roman" w:hAnsi="Times New Roman"/>
          <w:bCs/>
        </w:rPr>
        <w:t>Riepilogo sinteticamente quanto ho avuto modo di esprimere in quei documenti del 2018 sopra citati</w:t>
      </w:r>
      <w:r w:rsidR="00846E23">
        <w:rPr>
          <w:rFonts w:ascii="Times New Roman" w:hAnsi="Times New Roman"/>
          <w:bCs/>
        </w:rPr>
        <w:t>.</w:t>
      </w:r>
    </w:p>
    <w:p w:rsidR="001B106F" w:rsidRDefault="008260E5" w:rsidP="00887610">
      <w:pPr>
        <w:widowControl w:val="0"/>
        <w:autoSpaceDE w:val="0"/>
        <w:autoSpaceDN w:val="0"/>
        <w:adjustRightInd w:val="0"/>
        <w:outlineLvl w:val="0"/>
        <w:rPr>
          <w:rFonts w:ascii="Times New Roman" w:hAnsi="Times New Roman"/>
          <w:bCs/>
        </w:rPr>
      </w:pPr>
      <w:r>
        <w:rPr>
          <w:rFonts w:ascii="Times New Roman" w:hAnsi="Times New Roman"/>
          <w:bCs/>
        </w:rPr>
        <w:t xml:space="preserve">In quel periodo si cercava di ordinare e riconsiderare le attività “culturali” del Sacro Convento, secondo una programmazione triennale (2018-20) e da questa programmazione, nacque la necessità di riflettere sullo stato delle cose fino ad allora realizzate e la conseguente individuazione di nuovi necessari spazi. Da qui la consapevolezza che l’orientamento delle attività </w:t>
      </w:r>
      <w:r w:rsidR="001F19A5">
        <w:rPr>
          <w:rFonts w:ascii="Times New Roman" w:hAnsi="Times New Roman"/>
          <w:bCs/>
        </w:rPr>
        <w:t xml:space="preserve">fino ad allora svolte </w:t>
      </w:r>
      <w:r>
        <w:rPr>
          <w:rFonts w:ascii="Times New Roman" w:hAnsi="Times New Roman"/>
          <w:bCs/>
        </w:rPr>
        <w:t>era di natura prevalentemente divulgativa (Cortile</w:t>
      </w:r>
      <w:r w:rsidR="001B106F">
        <w:rPr>
          <w:rFonts w:ascii="Times New Roman" w:hAnsi="Times New Roman"/>
          <w:bCs/>
        </w:rPr>
        <w:t xml:space="preserve">, </w:t>
      </w:r>
      <w:r>
        <w:rPr>
          <w:rFonts w:ascii="Times New Roman" w:hAnsi="Times New Roman"/>
          <w:bCs/>
        </w:rPr>
        <w:t xml:space="preserve">incontri e conferenze varie durante l’anno), cioè </w:t>
      </w:r>
      <w:r w:rsidR="001B106F">
        <w:rPr>
          <w:rFonts w:ascii="Times New Roman" w:hAnsi="Times New Roman"/>
          <w:bCs/>
        </w:rPr>
        <w:t>appuntamenti aperti a tutti nell’intenzione di produrre un sano confronto tematico delle idee.</w:t>
      </w:r>
    </w:p>
    <w:p w:rsidR="001B106F" w:rsidRDefault="001B106F" w:rsidP="00887610">
      <w:pPr>
        <w:widowControl w:val="0"/>
        <w:autoSpaceDE w:val="0"/>
        <w:autoSpaceDN w:val="0"/>
        <w:adjustRightInd w:val="0"/>
        <w:outlineLvl w:val="0"/>
        <w:rPr>
          <w:rFonts w:ascii="Times New Roman" w:hAnsi="Times New Roman"/>
          <w:bCs/>
        </w:rPr>
      </w:pPr>
      <w:r>
        <w:rPr>
          <w:rFonts w:ascii="Times New Roman" w:hAnsi="Times New Roman"/>
          <w:bCs/>
        </w:rPr>
        <w:t xml:space="preserve">Contemporaneamente era già avvertita l’esigenza di sviluppare quelle attività in ulteriori ambiti ed </w:t>
      </w:r>
      <w:r>
        <w:rPr>
          <w:rFonts w:ascii="Times New Roman" w:hAnsi="Times New Roman"/>
          <w:bCs/>
        </w:rPr>
        <w:lastRenderedPageBreak/>
        <w:t xml:space="preserve">in ulteriori platee: dalla </w:t>
      </w:r>
      <w:r w:rsidR="00351544">
        <w:rPr>
          <w:rFonts w:ascii="Times New Roman" w:hAnsi="Times New Roman"/>
          <w:bCs/>
        </w:rPr>
        <w:t>D</w:t>
      </w:r>
      <w:r>
        <w:rPr>
          <w:rFonts w:ascii="Times New Roman" w:hAnsi="Times New Roman"/>
          <w:bCs/>
        </w:rPr>
        <w:t xml:space="preserve">ivulgazione alla </w:t>
      </w:r>
      <w:r w:rsidR="00351544">
        <w:rPr>
          <w:rFonts w:ascii="Times New Roman" w:hAnsi="Times New Roman"/>
          <w:bCs/>
        </w:rPr>
        <w:t>F</w:t>
      </w:r>
      <w:r>
        <w:rPr>
          <w:rFonts w:ascii="Times New Roman" w:hAnsi="Times New Roman"/>
          <w:bCs/>
        </w:rPr>
        <w:t xml:space="preserve">ormazione, (Percorsi Assisi) in cui le tematiche affrontate potessero avere anche una dimensione didattica la quale però, a sua volta, non può prescindere da un fondamento ulteriore sul quale in realtà si è sempre mosso il Cortile, anche se in maniera inespressa: la </w:t>
      </w:r>
      <w:r w:rsidR="00351544">
        <w:rPr>
          <w:rFonts w:ascii="Times New Roman" w:hAnsi="Times New Roman"/>
          <w:bCs/>
        </w:rPr>
        <w:t>r</w:t>
      </w:r>
      <w:r>
        <w:rPr>
          <w:rFonts w:ascii="Times New Roman" w:hAnsi="Times New Roman"/>
          <w:bCs/>
        </w:rPr>
        <w:t xml:space="preserve">icerca. </w:t>
      </w:r>
    </w:p>
    <w:p w:rsidR="00351544" w:rsidRDefault="00351544" w:rsidP="00887610">
      <w:pPr>
        <w:widowControl w:val="0"/>
        <w:autoSpaceDE w:val="0"/>
        <w:autoSpaceDN w:val="0"/>
        <w:adjustRightInd w:val="0"/>
        <w:outlineLvl w:val="0"/>
        <w:rPr>
          <w:rFonts w:ascii="Times New Roman" w:hAnsi="Times New Roman"/>
          <w:bCs/>
        </w:rPr>
      </w:pPr>
    </w:p>
    <w:p w:rsidR="00351544" w:rsidRDefault="001B106F" w:rsidP="00887610">
      <w:pPr>
        <w:widowControl w:val="0"/>
        <w:autoSpaceDE w:val="0"/>
        <w:autoSpaceDN w:val="0"/>
        <w:adjustRightInd w:val="0"/>
        <w:outlineLvl w:val="0"/>
        <w:rPr>
          <w:rFonts w:ascii="Times New Roman" w:hAnsi="Times New Roman"/>
          <w:bCs/>
        </w:rPr>
      </w:pPr>
      <w:r>
        <w:rPr>
          <w:rFonts w:ascii="Times New Roman" w:hAnsi="Times New Roman"/>
          <w:bCs/>
        </w:rPr>
        <w:t>La Ricerca intesa come strutturale</w:t>
      </w:r>
      <w:r w:rsidR="00351544">
        <w:rPr>
          <w:rFonts w:ascii="Times New Roman" w:hAnsi="Times New Roman"/>
          <w:bCs/>
        </w:rPr>
        <w:t xml:space="preserve">, </w:t>
      </w:r>
      <w:r>
        <w:rPr>
          <w:rFonts w:ascii="Times New Roman" w:hAnsi="Times New Roman"/>
          <w:bCs/>
        </w:rPr>
        <w:t>permanente</w:t>
      </w:r>
      <w:r w:rsidR="00351544">
        <w:rPr>
          <w:rFonts w:ascii="Times New Roman" w:hAnsi="Times New Roman"/>
          <w:bCs/>
        </w:rPr>
        <w:t xml:space="preserve"> luogo di analisi e studio delle tematiche affrontate che superando l’episodicità dell’evento, si ponga come punto di approfondimento di quello che altrimenti si trasforma inevitabilmente in una ciclica ricorrenza rituale.</w:t>
      </w:r>
    </w:p>
    <w:p w:rsidR="00351544" w:rsidRDefault="00351544" w:rsidP="00887610">
      <w:pPr>
        <w:widowControl w:val="0"/>
        <w:autoSpaceDE w:val="0"/>
        <w:autoSpaceDN w:val="0"/>
        <w:adjustRightInd w:val="0"/>
        <w:outlineLvl w:val="0"/>
        <w:rPr>
          <w:rFonts w:ascii="Times New Roman" w:hAnsi="Times New Roman"/>
          <w:bCs/>
        </w:rPr>
      </w:pPr>
    </w:p>
    <w:p w:rsidR="001418A6" w:rsidRDefault="00351544" w:rsidP="00887610">
      <w:pPr>
        <w:widowControl w:val="0"/>
        <w:autoSpaceDE w:val="0"/>
        <w:autoSpaceDN w:val="0"/>
        <w:adjustRightInd w:val="0"/>
        <w:outlineLvl w:val="0"/>
        <w:rPr>
          <w:rFonts w:ascii="Times New Roman" w:hAnsi="Times New Roman"/>
          <w:bCs/>
        </w:rPr>
      </w:pPr>
      <w:r>
        <w:rPr>
          <w:rFonts w:ascii="Times New Roman" w:hAnsi="Times New Roman"/>
          <w:bCs/>
        </w:rPr>
        <w:t>L’urgenza di scavo sulla natura più profonda del mondo contemporaneo</w:t>
      </w:r>
      <w:r w:rsidR="001418A6">
        <w:rPr>
          <w:rFonts w:ascii="Times New Roman" w:hAnsi="Times New Roman"/>
          <w:bCs/>
        </w:rPr>
        <w:t xml:space="preserve"> (tralascio qui gli ambiti specifici di indagine</w:t>
      </w:r>
      <w:r w:rsidR="00D509A9">
        <w:rPr>
          <w:rFonts w:ascii="Times New Roman" w:hAnsi="Times New Roman"/>
          <w:bCs/>
        </w:rPr>
        <w:t xml:space="preserve"> per i quali rimando all’allegato “Sul nostro </w:t>
      </w:r>
      <w:proofErr w:type="gramStart"/>
      <w:r w:rsidR="00D509A9">
        <w:rPr>
          <w:rFonts w:ascii="Times New Roman" w:hAnsi="Times New Roman"/>
          <w:bCs/>
        </w:rPr>
        <w:t>Tempo”</w:t>
      </w:r>
      <w:r w:rsidR="003A53BD">
        <w:rPr>
          <w:rFonts w:ascii="Times New Roman" w:hAnsi="Times New Roman"/>
          <w:bCs/>
        </w:rPr>
        <w:t>\</w:t>
      </w:r>
      <w:proofErr w:type="gramEnd"/>
      <w:r w:rsidR="003A53BD">
        <w:rPr>
          <w:rFonts w:ascii="Times New Roman" w:hAnsi="Times New Roman"/>
          <w:bCs/>
        </w:rPr>
        <w:t>Temi focali della contemporaneità</w:t>
      </w:r>
      <w:r w:rsidR="00D509A9">
        <w:rPr>
          <w:rFonts w:ascii="Times New Roman" w:hAnsi="Times New Roman"/>
          <w:bCs/>
        </w:rPr>
        <w:t>)</w:t>
      </w:r>
      <w:r>
        <w:rPr>
          <w:rFonts w:ascii="Times New Roman" w:hAnsi="Times New Roman"/>
          <w:bCs/>
        </w:rPr>
        <w:t xml:space="preserve"> accomuna senz’altro chi intende sapere per poter giudicare ed agire, sia che </w:t>
      </w:r>
      <w:r w:rsidR="001418A6">
        <w:rPr>
          <w:rFonts w:ascii="Times New Roman" w:hAnsi="Times New Roman"/>
          <w:bCs/>
        </w:rPr>
        <w:t>provenga da una dimensione di fede, da una dimensione laica o semplicemente mosso da istanza etica.</w:t>
      </w:r>
    </w:p>
    <w:p w:rsidR="00935145" w:rsidRDefault="0037148C" w:rsidP="00887610">
      <w:pPr>
        <w:widowControl w:val="0"/>
        <w:autoSpaceDE w:val="0"/>
        <w:autoSpaceDN w:val="0"/>
        <w:adjustRightInd w:val="0"/>
        <w:outlineLvl w:val="0"/>
        <w:rPr>
          <w:rFonts w:ascii="Times New Roman" w:hAnsi="Times New Roman"/>
          <w:bCs/>
        </w:rPr>
      </w:pPr>
      <w:r w:rsidRPr="0037148C">
        <w:rPr>
          <w:rFonts w:ascii="Times New Roman" w:hAnsi="Times New Roman"/>
          <w:bCs/>
        </w:rPr>
        <w:t>La</w:t>
      </w:r>
      <w:r>
        <w:rPr>
          <w:rFonts w:ascii="Times New Roman" w:hAnsi="Times New Roman"/>
          <w:b/>
          <w:bCs/>
        </w:rPr>
        <w:t xml:space="preserve"> </w:t>
      </w:r>
      <w:r w:rsidR="001418A6" w:rsidRPr="001418A6">
        <w:rPr>
          <w:rFonts w:ascii="Times New Roman" w:hAnsi="Times New Roman"/>
          <w:b/>
          <w:bCs/>
        </w:rPr>
        <w:t>Ricerca</w:t>
      </w:r>
      <w:r w:rsidR="001418A6">
        <w:rPr>
          <w:rFonts w:ascii="Times New Roman" w:hAnsi="Times New Roman"/>
          <w:bCs/>
        </w:rPr>
        <w:t xml:space="preserve"> (Centro Studi/Osservatorio/Laboratorio delle idee), quindi all’apice di un’ideale piramide che attraverso la produzione di contenuti più o meno originali diventa anche </w:t>
      </w:r>
      <w:r w:rsidR="001418A6" w:rsidRPr="001418A6">
        <w:rPr>
          <w:rFonts w:ascii="Times New Roman" w:hAnsi="Times New Roman"/>
          <w:b/>
          <w:bCs/>
        </w:rPr>
        <w:t>Formazione</w:t>
      </w:r>
      <w:r w:rsidR="001418A6">
        <w:rPr>
          <w:rFonts w:ascii="Times New Roman" w:hAnsi="Times New Roman"/>
          <w:bCs/>
        </w:rPr>
        <w:t xml:space="preserve"> in senso lato (studentesca o </w:t>
      </w:r>
      <w:r w:rsidR="001F19A5">
        <w:rPr>
          <w:rFonts w:ascii="Times New Roman" w:hAnsi="Times New Roman"/>
          <w:bCs/>
        </w:rPr>
        <w:t>più</w:t>
      </w:r>
      <w:r w:rsidR="001418A6">
        <w:rPr>
          <w:rFonts w:ascii="Times New Roman" w:hAnsi="Times New Roman"/>
          <w:bCs/>
        </w:rPr>
        <w:t xml:space="preserve">) e </w:t>
      </w:r>
      <w:r w:rsidR="001418A6" w:rsidRPr="001418A6">
        <w:rPr>
          <w:rFonts w:ascii="Times New Roman" w:hAnsi="Times New Roman"/>
          <w:b/>
          <w:bCs/>
        </w:rPr>
        <w:t>Divulgazione</w:t>
      </w:r>
      <w:r w:rsidR="001418A6">
        <w:rPr>
          <w:rFonts w:ascii="Times New Roman" w:hAnsi="Times New Roman"/>
          <w:bCs/>
        </w:rPr>
        <w:t xml:space="preserve"> sociale di quegli stessi contenuti, di </w:t>
      </w:r>
      <w:r w:rsidR="00935145">
        <w:rPr>
          <w:rFonts w:ascii="Times New Roman" w:hAnsi="Times New Roman"/>
          <w:bCs/>
        </w:rPr>
        <w:t>quelle stesse tematiche.</w:t>
      </w:r>
    </w:p>
    <w:p w:rsidR="00935145" w:rsidRDefault="00935145" w:rsidP="00887610">
      <w:pPr>
        <w:widowControl w:val="0"/>
        <w:autoSpaceDE w:val="0"/>
        <w:autoSpaceDN w:val="0"/>
        <w:adjustRightInd w:val="0"/>
        <w:outlineLvl w:val="0"/>
        <w:rPr>
          <w:rFonts w:ascii="Times New Roman" w:hAnsi="Times New Roman"/>
          <w:bCs/>
        </w:rPr>
      </w:pPr>
      <w:r>
        <w:rPr>
          <w:rFonts w:ascii="Times New Roman" w:hAnsi="Times New Roman"/>
          <w:bCs/>
        </w:rPr>
        <w:t>Questo ambito di ricerca trova il suo fondamento, per quanto mi riguarda, sulla necessità del superamento dei luoghi comuni, delle verità date, ponendo le questioni sotto la luce del problema e dunque la dimensione del domandare.</w:t>
      </w:r>
    </w:p>
    <w:p w:rsidR="00935145" w:rsidRDefault="00935145" w:rsidP="00887610">
      <w:pPr>
        <w:widowControl w:val="0"/>
        <w:autoSpaceDE w:val="0"/>
        <w:autoSpaceDN w:val="0"/>
        <w:adjustRightInd w:val="0"/>
        <w:outlineLvl w:val="0"/>
        <w:rPr>
          <w:rFonts w:ascii="Times New Roman" w:hAnsi="Times New Roman"/>
          <w:bCs/>
        </w:rPr>
      </w:pPr>
      <w:r>
        <w:rPr>
          <w:rFonts w:ascii="Times New Roman" w:hAnsi="Times New Roman"/>
          <w:bCs/>
        </w:rPr>
        <w:t>Porre questioni e cercare risposte: “</w:t>
      </w:r>
      <w:r w:rsidR="008635F1">
        <w:rPr>
          <w:rFonts w:ascii="Times New Roman" w:hAnsi="Times New Roman"/>
          <w:bCs/>
        </w:rPr>
        <w:t>M</w:t>
      </w:r>
      <w:r>
        <w:rPr>
          <w:rFonts w:ascii="Times New Roman" w:hAnsi="Times New Roman"/>
          <w:bCs/>
        </w:rPr>
        <w:t>a le cose stanno proprio così’? Questo, per quanto mi riguarda l’ineludibile principio del cercare.</w:t>
      </w:r>
    </w:p>
    <w:p w:rsidR="00935145" w:rsidRDefault="00935145" w:rsidP="00887610">
      <w:pPr>
        <w:widowControl w:val="0"/>
        <w:autoSpaceDE w:val="0"/>
        <w:autoSpaceDN w:val="0"/>
        <w:adjustRightInd w:val="0"/>
        <w:outlineLvl w:val="0"/>
        <w:rPr>
          <w:rFonts w:ascii="Times New Roman" w:hAnsi="Times New Roman"/>
          <w:bCs/>
        </w:rPr>
      </w:pPr>
    </w:p>
    <w:p w:rsidR="00935145" w:rsidRDefault="008635F1" w:rsidP="00887610">
      <w:pPr>
        <w:widowControl w:val="0"/>
        <w:autoSpaceDE w:val="0"/>
        <w:autoSpaceDN w:val="0"/>
        <w:adjustRightInd w:val="0"/>
        <w:outlineLvl w:val="0"/>
        <w:rPr>
          <w:rFonts w:ascii="Times New Roman" w:hAnsi="Times New Roman"/>
          <w:bCs/>
        </w:rPr>
      </w:pPr>
      <w:r>
        <w:rPr>
          <w:rFonts w:ascii="Times New Roman" w:hAnsi="Times New Roman"/>
          <w:bCs/>
        </w:rPr>
        <w:t>Ora credo che questo possa essere condiviso per larga parte da chi proviene da una dimensione di fede, come ampiamente in questi anni ci siamo dett</w:t>
      </w:r>
      <w:r w:rsidR="00A537CE">
        <w:rPr>
          <w:rFonts w:ascii="Times New Roman" w:hAnsi="Times New Roman"/>
          <w:bCs/>
        </w:rPr>
        <w:t>i</w:t>
      </w:r>
      <w:r>
        <w:rPr>
          <w:rFonts w:ascii="Times New Roman" w:hAnsi="Times New Roman"/>
          <w:bCs/>
        </w:rPr>
        <w:t xml:space="preserve"> e confermato.</w:t>
      </w:r>
    </w:p>
    <w:p w:rsidR="00733362" w:rsidRPr="00733362" w:rsidRDefault="00733362" w:rsidP="00887610">
      <w:pPr>
        <w:widowControl w:val="0"/>
        <w:autoSpaceDE w:val="0"/>
        <w:autoSpaceDN w:val="0"/>
        <w:adjustRightInd w:val="0"/>
        <w:outlineLvl w:val="0"/>
        <w:rPr>
          <w:rFonts w:ascii="Times New Roman" w:hAnsi="Times New Roman"/>
          <w:bCs/>
        </w:rPr>
      </w:pPr>
      <w:r w:rsidRPr="00733362">
        <w:rPr>
          <w:rFonts w:ascii="Times New Roman" w:hAnsi="Times New Roman"/>
          <w:bCs/>
        </w:rPr>
        <w:t>Ed in questa prospettiva trovo larga coincidenza nell’esposizione dell’</w:t>
      </w:r>
      <w:r w:rsidRPr="00733362">
        <w:rPr>
          <w:rFonts w:ascii="Times New Roman" w:hAnsi="Times New Roman"/>
          <w:b/>
          <w:bCs/>
        </w:rPr>
        <w:t xml:space="preserve">Idea del </w:t>
      </w:r>
      <w:r w:rsidRPr="00733362">
        <w:rPr>
          <w:rFonts w:ascii="Times New Roman" w:hAnsi="Times New Roman"/>
          <w:b/>
        </w:rPr>
        <w:t>Progetto/Laboratorio</w:t>
      </w:r>
      <w:r w:rsidRPr="00733362">
        <w:rPr>
          <w:rFonts w:ascii="Times New Roman" w:hAnsi="Times New Roman"/>
          <w:bCs/>
        </w:rPr>
        <w:t xml:space="preserve">   </w:t>
      </w:r>
    </w:p>
    <w:p w:rsidR="008635F1" w:rsidRPr="000C3752" w:rsidRDefault="008635F1" w:rsidP="00887610">
      <w:pPr>
        <w:widowControl w:val="0"/>
        <w:autoSpaceDE w:val="0"/>
        <w:autoSpaceDN w:val="0"/>
        <w:adjustRightInd w:val="0"/>
        <w:outlineLvl w:val="0"/>
        <w:rPr>
          <w:rFonts w:ascii="Times New Roman" w:hAnsi="Times New Roman"/>
          <w:bCs/>
        </w:rPr>
      </w:pPr>
    </w:p>
    <w:p w:rsidR="00733362" w:rsidRPr="000C3752" w:rsidRDefault="000C3752" w:rsidP="00733362">
      <w:pPr>
        <w:ind w:left="57" w:right="-57"/>
        <w:rPr>
          <w:rFonts w:ascii="Times New Roman" w:hAnsi="Times New Roman"/>
        </w:rPr>
      </w:pPr>
      <w:r>
        <w:rPr>
          <w:rFonts w:ascii="Times New Roman" w:hAnsi="Times New Roman"/>
        </w:rPr>
        <w:t>“</w:t>
      </w:r>
      <w:r w:rsidR="00733362" w:rsidRPr="000C3752">
        <w:rPr>
          <w:rFonts w:ascii="Times New Roman" w:hAnsi="Times New Roman"/>
        </w:rPr>
        <w:t>Da più parti oggi si avverte la necessità, anzi l’urgenza di un ponte di dialogo fra il “vangelo della fraternità</w:t>
      </w:r>
      <w:proofErr w:type="gramStart"/>
      <w:r w:rsidR="00733362" w:rsidRPr="000C3752">
        <w:rPr>
          <w:rFonts w:ascii="Times New Roman" w:hAnsi="Times New Roman"/>
        </w:rPr>
        <w:t>”..</w:t>
      </w:r>
      <w:proofErr w:type="gramEnd"/>
      <w:r w:rsidR="00733362" w:rsidRPr="000C3752">
        <w:rPr>
          <w:rFonts w:ascii="Times New Roman" w:hAnsi="Times New Roman"/>
        </w:rPr>
        <w:t xml:space="preserve"> . e le culture, le scienze e le tradizioni religiose. </w:t>
      </w:r>
    </w:p>
    <w:p w:rsidR="00733362" w:rsidRPr="000C3752" w:rsidRDefault="00733362" w:rsidP="00733362">
      <w:pPr>
        <w:ind w:left="57" w:right="-57"/>
        <w:rPr>
          <w:rFonts w:ascii="Times New Roman" w:hAnsi="Times New Roman"/>
        </w:rPr>
      </w:pPr>
      <w:r w:rsidRPr="000C3752">
        <w:rPr>
          <w:rFonts w:ascii="Times New Roman" w:hAnsi="Times New Roman"/>
        </w:rPr>
        <w:t xml:space="preserve">Ciò può essere realizzato attraverso un centro di studio (laboratorio) inter- e transdisciplinare. </w:t>
      </w:r>
    </w:p>
    <w:p w:rsidR="00733362" w:rsidRPr="000C3752" w:rsidRDefault="00733362" w:rsidP="00733362">
      <w:pPr>
        <w:ind w:left="57" w:right="-57"/>
        <w:rPr>
          <w:rFonts w:ascii="Times New Roman" w:hAnsi="Times New Roman"/>
        </w:rPr>
      </w:pPr>
      <w:r w:rsidRPr="000C3752">
        <w:rPr>
          <w:rFonts w:ascii="Times New Roman" w:hAnsi="Times New Roman"/>
        </w:rPr>
        <w:t xml:space="preserve">In un mondo nel quale la ragione sembra aver smarrito la </w:t>
      </w:r>
      <w:proofErr w:type="gramStart"/>
      <w:r w:rsidRPr="000C3752">
        <w:rPr>
          <w:rFonts w:ascii="Times New Roman" w:hAnsi="Times New Roman"/>
        </w:rPr>
        <w:t xml:space="preserve">via  </w:t>
      </w:r>
      <w:r w:rsidR="00987D78" w:rsidRPr="000C3752">
        <w:rPr>
          <w:rFonts w:ascii="Times New Roman" w:hAnsi="Times New Roman"/>
        </w:rPr>
        <w:t>…</w:t>
      </w:r>
      <w:proofErr w:type="gramEnd"/>
      <w:r w:rsidR="00987D78" w:rsidRPr="000C3752">
        <w:rPr>
          <w:rFonts w:ascii="Times New Roman" w:hAnsi="Times New Roman"/>
        </w:rPr>
        <w:t xml:space="preserve">. </w:t>
      </w:r>
      <w:r w:rsidRPr="000C3752">
        <w:rPr>
          <w:rFonts w:ascii="Times New Roman" w:hAnsi="Times New Roman"/>
        </w:rPr>
        <w:t>l’esigenza di una maggiore profondità intellettuale è un’urgenza che interpella il Sacro Convento di Assisi per la grazia del ‘</w:t>
      </w:r>
      <w:proofErr w:type="spellStart"/>
      <w:r w:rsidRPr="000C3752">
        <w:rPr>
          <w:rFonts w:ascii="Times New Roman" w:hAnsi="Times New Roman"/>
        </w:rPr>
        <w:t>genius</w:t>
      </w:r>
      <w:proofErr w:type="spellEnd"/>
      <w:r w:rsidRPr="000C3752">
        <w:rPr>
          <w:rFonts w:ascii="Times New Roman" w:hAnsi="Times New Roman"/>
        </w:rPr>
        <w:t xml:space="preserve"> loci’. A questa urgenza la fraternità del Sacro Convento vuole corrispondere con umile e seria progettualità, insieme ad esponenti di diverse discipline e portatori di sensibilità diverse.</w:t>
      </w:r>
      <w:r w:rsidR="000C3752">
        <w:rPr>
          <w:rFonts w:ascii="Times New Roman" w:hAnsi="Times New Roman"/>
        </w:rPr>
        <w:t>”</w:t>
      </w:r>
    </w:p>
    <w:p w:rsidR="00733362" w:rsidRDefault="00733362" w:rsidP="00733362">
      <w:pPr>
        <w:ind w:left="57" w:right="-57"/>
        <w:rPr>
          <w:rFonts w:ascii="Times New Roman" w:hAnsi="Times New Roman"/>
          <w:strike/>
          <w:color w:val="FF0000"/>
        </w:rPr>
      </w:pPr>
    </w:p>
    <w:p w:rsidR="00987D78" w:rsidRDefault="00987D78" w:rsidP="00987D78">
      <w:pPr>
        <w:ind w:left="57" w:right="-57"/>
        <w:rPr>
          <w:rFonts w:ascii="Times New Roman" w:hAnsi="Times New Roman"/>
        </w:rPr>
      </w:pPr>
      <w:r w:rsidRPr="00987D78">
        <w:rPr>
          <w:rFonts w:ascii="Times New Roman" w:hAnsi="Times New Roman"/>
        </w:rPr>
        <w:t>Così come ne “</w:t>
      </w:r>
      <w:r w:rsidRPr="00987D78">
        <w:rPr>
          <w:rFonts w:ascii="Times New Roman" w:hAnsi="Times New Roman"/>
          <w:b/>
        </w:rPr>
        <w:t>L’intento del progetto</w:t>
      </w:r>
      <w:r w:rsidRPr="00987D78">
        <w:rPr>
          <w:rFonts w:ascii="Times New Roman" w:hAnsi="Times New Roman"/>
        </w:rPr>
        <w:t>”, non posso non condivi</w:t>
      </w:r>
      <w:r>
        <w:rPr>
          <w:rFonts w:ascii="Times New Roman" w:hAnsi="Times New Roman"/>
        </w:rPr>
        <w:t>d</w:t>
      </w:r>
      <w:r w:rsidRPr="00987D78">
        <w:rPr>
          <w:rFonts w:ascii="Times New Roman" w:hAnsi="Times New Roman"/>
        </w:rPr>
        <w:t>ere</w:t>
      </w:r>
      <w:r>
        <w:rPr>
          <w:rFonts w:ascii="Times New Roman" w:hAnsi="Times New Roman"/>
        </w:rPr>
        <w:t xml:space="preserve">, alla luce di quella stretta connessione tra Ricerca, Formazione e Divulgazione il punto in cui si afferma di voler: </w:t>
      </w:r>
    </w:p>
    <w:p w:rsidR="00987D78" w:rsidRDefault="00987D78" w:rsidP="00987D78">
      <w:pPr>
        <w:ind w:left="57" w:right="-57"/>
        <w:rPr>
          <w:rFonts w:ascii="Times New Roman" w:hAnsi="Times New Roman"/>
        </w:rPr>
      </w:pPr>
    </w:p>
    <w:p w:rsidR="00987D78" w:rsidRPr="000C3752" w:rsidRDefault="00987D78" w:rsidP="00987D78">
      <w:pPr>
        <w:ind w:left="57" w:right="-57"/>
        <w:rPr>
          <w:rFonts w:ascii="Times New Roman" w:hAnsi="Times New Roman"/>
        </w:rPr>
      </w:pPr>
      <w:r w:rsidRPr="000C3752">
        <w:rPr>
          <w:rFonts w:ascii="Times New Roman" w:hAnsi="Times New Roman"/>
        </w:rPr>
        <w:t xml:space="preserve">“dare un profilo </w:t>
      </w:r>
      <w:r w:rsidRPr="000C3752">
        <w:rPr>
          <w:rFonts w:ascii="Times New Roman" w:hAnsi="Times New Roman"/>
          <w:b/>
        </w:rPr>
        <w:t>più unitario</w:t>
      </w:r>
      <w:r w:rsidRPr="000C3752">
        <w:rPr>
          <w:rFonts w:ascii="Times New Roman" w:hAnsi="Times New Roman"/>
        </w:rPr>
        <w:t xml:space="preserve"> ed illuminare le varie iniziative che già si svolgono o si svolgeranno al Sacro Convento;” </w:t>
      </w:r>
    </w:p>
    <w:p w:rsidR="00987D78" w:rsidRDefault="00987D78" w:rsidP="00733362">
      <w:pPr>
        <w:ind w:left="57" w:right="-57"/>
        <w:rPr>
          <w:rFonts w:ascii="Times New Roman" w:hAnsi="Times New Roman"/>
          <w:strike/>
          <w:color w:val="FF0000"/>
        </w:rPr>
      </w:pPr>
    </w:p>
    <w:p w:rsidR="00987D78" w:rsidRDefault="00987D78" w:rsidP="00733362">
      <w:pPr>
        <w:ind w:left="57" w:right="-57"/>
        <w:rPr>
          <w:rFonts w:ascii="Times New Roman" w:hAnsi="Times New Roman"/>
          <w:b/>
        </w:rPr>
      </w:pPr>
      <w:r w:rsidRPr="00987D78">
        <w:rPr>
          <w:rFonts w:ascii="Times New Roman" w:hAnsi="Times New Roman"/>
          <w:b/>
        </w:rPr>
        <w:t>La differenza</w:t>
      </w:r>
    </w:p>
    <w:p w:rsidR="0082358F" w:rsidRDefault="00987D78" w:rsidP="00733362">
      <w:pPr>
        <w:ind w:left="57" w:right="-57"/>
        <w:rPr>
          <w:rFonts w:ascii="Times New Roman" w:hAnsi="Times New Roman"/>
        </w:rPr>
      </w:pPr>
      <w:r w:rsidRPr="00987D78">
        <w:rPr>
          <w:rFonts w:ascii="Times New Roman" w:hAnsi="Times New Roman"/>
        </w:rPr>
        <w:t xml:space="preserve">A questo punto </w:t>
      </w:r>
      <w:r>
        <w:rPr>
          <w:rFonts w:ascii="Times New Roman" w:hAnsi="Times New Roman"/>
        </w:rPr>
        <w:t>emergono però le differenze, naturali ed inevitabili, tra una visione del mondo fondata sul principi</w:t>
      </w:r>
      <w:r w:rsidR="0082358F">
        <w:rPr>
          <w:rFonts w:ascii="Times New Roman" w:hAnsi="Times New Roman"/>
        </w:rPr>
        <w:t>o</w:t>
      </w:r>
      <w:r>
        <w:rPr>
          <w:rFonts w:ascii="Times New Roman" w:hAnsi="Times New Roman"/>
        </w:rPr>
        <w:t xml:space="preserve"> di fede e</w:t>
      </w:r>
      <w:r w:rsidR="0082358F">
        <w:rPr>
          <w:rFonts w:ascii="Times New Roman" w:hAnsi="Times New Roman"/>
        </w:rPr>
        <w:t>d una diciamo così “</w:t>
      </w:r>
      <w:proofErr w:type="gramStart"/>
      <w:r w:rsidR="0082358F">
        <w:rPr>
          <w:rFonts w:ascii="Times New Roman" w:hAnsi="Times New Roman"/>
        </w:rPr>
        <w:t>laica“</w:t>
      </w:r>
      <w:r w:rsidR="00063D0E">
        <w:rPr>
          <w:rFonts w:ascii="Times New Roman" w:hAnsi="Times New Roman"/>
        </w:rPr>
        <w:t xml:space="preserve"> </w:t>
      </w:r>
      <w:r w:rsidR="0082358F">
        <w:rPr>
          <w:rFonts w:ascii="Times New Roman" w:hAnsi="Times New Roman"/>
        </w:rPr>
        <w:t>per</w:t>
      </w:r>
      <w:proofErr w:type="gramEnd"/>
      <w:r w:rsidR="0082358F">
        <w:rPr>
          <w:rFonts w:ascii="Times New Roman" w:hAnsi="Times New Roman"/>
        </w:rPr>
        <w:t xml:space="preserve"> capirci.</w:t>
      </w:r>
    </w:p>
    <w:p w:rsidR="0082358F" w:rsidRDefault="0082358F" w:rsidP="00733362">
      <w:pPr>
        <w:ind w:left="57" w:right="-57"/>
        <w:rPr>
          <w:rFonts w:ascii="Times New Roman" w:hAnsi="Times New Roman"/>
        </w:rPr>
      </w:pPr>
    </w:p>
    <w:p w:rsidR="0082358F" w:rsidRDefault="0082358F" w:rsidP="00733362">
      <w:pPr>
        <w:ind w:left="57" w:right="-57"/>
        <w:rPr>
          <w:rFonts w:ascii="Times New Roman" w:hAnsi="Times New Roman"/>
          <w:b/>
        </w:rPr>
      </w:pPr>
      <w:r w:rsidRPr="0082358F">
        <w:rPr>
          <w:rFonts w:ascii="Times New Roman" w:hAnsi="Times New Roman"/>
          <w:b/>
        </w:rPr>
        <w:t>La prospettiva etica</w:t>
      </w:r>
    </w:p>
    <w:p w:rsidR="00FA25B8" w:rsidRDefault="00A1474C" w:rsidP="00733362">
      <w:pPr>
        <w:ind w:left="57" w:right="-57"/>
        <w:rPr>
          <w:rFonts w:ascii="Times New Roman" w:hAnsi="Times New Roman"/>
        </w:rPr>
      </w:pPr>
      <w:r>
        <w:rPr>
          <w:rFonts w:ascii="Times New Roman" w:hAnsi="Times New Roman"/>
        </w:rPr>
        <w:t xml:space="preserve">Nell’ipotesi di progetto che ho sopra esposto, fondata eminentemente sulla parola “ricerca” riconosco l’assenza di un’istanza ed indirizzo etico, quasi come se </w:t>
      </w:r>
      <w:r w:rsidR="00FA25B8">
        <w:rPr>
          <w:rFonts w:ascii="Times New Roman" w:hAnsi="Times New Roman"/>
        </w:rPr>
        <w:t xml:space="preserve">il cercare fosse un asettico e neutrale indagare. L’istanza, la volontà etica (la fraternità, il superamento delle povertà </w:t>
      </w:r>
      <w:proofErr w:type="spellStart"/>
      <w:r w:rsidR="00FA25B8">
        <w:rPr>
          <w:rFonts w:ascii="Times New Roman" w:hAnsi="Times New Roman"/>
        </w:rPr>
        <w:t>ecc</w:t>
      </w:r>
      <w:proofErr w:type="spellEnd"/>
      <w:r w:rsidR="00FA25B8">
        <w:rPr>
          <w:rFonts w:ascii="Times New Roman" w:hAnsi="Times New Roman"/>
        </w:rPr>
        <w:t>) è altresì l’elemento caratterizzante ed altrettanto ineludibile del messaggio francescano, del quale ovviamente non si può chiedere la rimozione: questo è Francesco.</w:t>
      </w:r>
    </w:p>
    <w:p w:rsidR="001A339A" w:rsidRDefault="001A339A" w:rsidP="00733362">
      <w:pPr>
        <w:ind w:left="57" w:right="-57"/>
        <w:rPr>
          <w:rFonts w:ascii="Times New Roman" w:hAnsi="Times New Roman"/>
        </w:rPr>
      </w:pPr>
    </w:p>
    <w:p w:rsidR="001A339A" w:rsidRDefault="00FA25B8" w:rsidP="00733362">
      <w:pPr>
        <w:ind w:left="57" w:right="-57"/>
        <w:rPr>
          <w:rFonts w:ascii="Times New Roman" w:hAnsi="Times New Roman"/>
        </w:rPr>
      </w:pPr>
      <w:r>
        <w:rPr>
          <w:rFonts w:ascii="Times New Roman" w:hAnsi="Times New Roman"/>
        </w:rPr>
        <w:t xml:space="preserve">Ma mentre possiamo per larga parte condividere i principi ispiratori di una società dove siano accolte le differenze, mitigate le diseguaglianze, non posso che indicare una via diversa da quella di </w:t>
      </w:r>
      <w:r>
        <w:rPr>
          <w:rFonts w:ascii="Times New Roman" w:hAnsi="Times New Roman"/>
        </w:rPr>
        <w:lastRenderedPageBreak/>
        <w:t xml:space="preserve">un semplice auspicio, raccomandazione, </w:t>
      </w:r>
      <w:r w:rsidR="001A339A">
        <w:rPr>
          <w:rFonts w:ascii="Times New Roman" w:hAnsi="Times New Roman"/>
        </w:rPr>
        <w:t xml:space="preserve">messaggio e questa è la </w:t>
      </w:r>
      <w:r w:rsidR="000C3752">
        <w:rPr>
          <w:rFonts w:ascii="Times New Roman" w:hAnsi="Times New Roman"/>
        </w:rPr>
        <w:t>p</w:t>
      </w:r>
      <w:r w:rsidR="001A339A">
        <w:rPr>
          <w:rFonts w:ascii="Times New Roman" w:hAnsi="Times New Roman"/>
        </w:rPr>
        <w:t>olitica, cioè il prendere parte, l’agire secondo una prospettiva in vista d</w:t>
      </w:r>
      <w:r w:rsidR="000C3752">
        <w:rPr>
          <w:rFonts w:ascii="Times New Roman" w:hAnsi="Times New Roman"/>
        </w:rPr>
        <w:t>e</w:t>
      </w:r>
      <w:r w:rsidR="001A339A">
        <w:rPr>
          <w:rFonts w:ascii="Times New Roman" w:hAnsi="Times New Roman"/>
        </w:rPr>
        <w:t>i valori condivisi</w:t>
      </w:r>
      <w:r w:rsidR="000C3752">
        <w:rPr>
          <w:rFonts w:ascii="Times New Roman" w:hAnsi="Times New Roman"/>
        </w:rPr>
        <w:t xml:space="preserve"> di una parte</w:t>
      </w:r>
      <w:r w:rsidR="001A339A">
        <w:rPr>
          <w:rFonts w:ascii="Times New Roman" w:hAnsi="Times New Roman"/>
        </w:rPr>
        <w:t xml:space="preserve"> e all’interno degli spazi istituzionali.</w:t>
      </w:r>
    </w:p>
    <w:p w:rsidR="001A339A" w:rsidRDefault="001A339A" w:rsidP="00733362">
      <w:pPr>
        <w:ind w:left="57" w:right="-57"/>
        <w:rPr>
          <w:rFonts w:ascii="Times New Roman" w:hAnsi="Times New Roman"/>
        </w:rPr>
      </w:pPr>
      <w:r>
        <w:rPr>
          <w:rFonts w:ascii="Times New Roman" w:hAnsi="Times New Roman"/>
        </w:rPr>
        <w:t>E la politica è quell’agire nelle condizioni storiche date.</w:t>
      </w:r>
    </w:p>
    <w:p w:rsidR="001A339A" w:rsidRDefault="001A339A" w:rsidP="00733362">
      <w:pPr>
        <w:ind w:left="57" w:right="-57"/>
        <w:rPr>
          <w:rFonts w:ascii="Times New Roman" w:hAnsi="Times New Roman"/>
        </w:rPr>
      </w:pPr>
    </w:p>
    <w:p w:rsidR="001A339A" w:rsidRDefault="001A339A" w:rsidP="001A339A">
      <w:pPr>
        <w:ind w:left="57" w:right="-57"/>
        <w:rPr>
          <w:rFonts w:ascii="Times New Roman" w:hAnsi="Times New Roman"/>
        </w:rPr>
      </w:pPr>
      <w:r>
        <w:rPr>
          <w:rFonts w:ascii="Times New Roman" w:hAnsi="Times New Roman"/>
        </w:rPr>
        <w:t>È da questo punto di vista quindi, ma anche da quello della pura analisi teorica del reale, che non posso ritrovarmi nella dichiarazione perentoria, seppure di alta autorevolezza</w:t>
      </w:r>
      <w:r w:rsidRPr="001A339A">
        <w:rPr>
          <w:rFonts w:ascii="Times New Roman" w:hAnsi="Times New Roman"/>
        </w:rPr>
        <w:t xml:space="preserve">: </w:t>
      </w:r>
    </w:p>
    <w:p w:rsidR="001A339A" w:rsidRDefault="001A339A" w:rsidP="001A339A">
      <w:pPr>
        <w:ind w:left="57" w:right="-57"/>
        <w:rPr>
          <w:rFonts w:ascii="Times New Roman" w:hAnsi="Times New Roman"/>
        </w:rPr>
      </w:pPr>
    </w:p>
    <w:p w:rsidR="001A339A" w:rsidRPr="000C3752" w:rsidRDefault="001A339A" w:rsidP="001A339A">
      <w:pPr>
        <w:ind w:left="57" w:right="-57"/>
        <w:rPr>
          <w:rFonts w:ascii="Times New Roman" w:hAnsi="Times New Roman"/>
        </w:rPr>
      </w:pPr>
      <w:r w:rsidRPr="000C3752">
        <w:rPr>
          <w:rFonts w:ascii="Times New Roman" w:hAnsi="Times New Roman"/>
        </w:rPr>
        <w:t xml:space="preserve">“promuovere la costruzione di una società fraterna, «un’alternativa alle proposte neoliberale e </w:t>
      </w:r>
      <w:proofErr w:type="spellStart"/>
      <w:r w:rsidRPr="000C3752">
        <w:rPr>
          <w:rFonts w:ascii="Times New Roman" w:hAnsi="Times New Roman"/>
        </w:rPr>
        <w:t>neostatalista</w:t>
      </w:r>
      <w:proofErr w:type="spellEnd"/>
      <w:r w:rsidRPr="000C3752">
        <w:rPr>
          <w:rFonts w:ascii="Times New Roman" w:hAnsi="Times New Roman"/>
        </w:rPr>
        <w:t>, entrambe guidate dall’egoismo, dall’avidità, dal materialismo e dalla concorrenza sleale», per dare forma in questo modo a «una nuova mentalità politica ed economica”</w:t>
      </w:r>
    </w:p>
    <w:p w:rsidR="001A339A" w:rsidRDefault="001A339A" w:rsidP="00733362">
      <w:pPr>
        <w:ind w:left="57" w:right="-57"/>
        <w:rPr>
          <w:rFonts w:ascii="Times New Roman" w:hAnsi="Times New Roman"/>
        </w:rPr>
      </w:pPr>
    </w:p>
    <w:p w:rsidR="00BB093D" w:rsidRDefault="001A339A" w:rsidP="00733362">
      <w:pPr>
        <w:ind w:left="57" w:right="-57"/>
        <w:rPr>
          <w:rFonts w:ascii="Times New Roman" w:hAnsi="Times New Roman"/>
        </w:rPr>
      </w:pPr>
      <w:r>
        <w:rPr>
          <w:rFonts w:ascii="Times New Roman" w:hAnsi="Times New Roman"/>
        </w:rPr>
        <w:t>Qui entriamo in ambiti talmente complessi per i quali richiedere un’adesione incondizionata a tale giudizio mi sembra</w:t>
      </w:r>
      <w:r w:rsidR="00BB093D">
        <w:rPr>
          <w:rFonts w:ascii="Times New Roman" w:hAnsi="Times New Roman"/>
        </w:rPr>
        <w:t xml:space="preserve"> quanto mai azzardato.</w:t>
      </w:r>
    </w:p>
    <w:p w:rsidR="00F766C4" w:rsidRDefault="00F766C4" w:rsidP="00733362">
      <w:pPr>
        <w:ind w:left="57" w:right="-57"/>
        <w:rPr>
          <w:rFonts w:ascii="Times New Roman" w:hAnsi="Times New Roman"/>
        </w:rPr>
      </w:pPr>
    </w:p>
    <w:p w:rsidR="00F766C4" w:rsidRDefault="00BB093D" w:rsidP="00733362">
      <w:pPr>
        <w:ind w:left="57" w:right="-57"/>
        <w:rPr>
          <w:rFonts w:ascii="Times New Roman" w:hAnsi="Times New Roman"/>
        </w:rPr>
      </w:pPr>
      <w:r>
        <w:rPr>
          <w:rFonts w:ascii="Times New Roman" w:hAnsi="Times New Roman"/>
        </w:rPr>
        <w:t>Quale è la struttura che oggi caratterizza tutte le transazioni economiche del mondo? L’economia planetaria di mercato, può essere effettivamente e ragionevolmente sostituita da una semplice pressione etica, da una semplice svolta culturale</w:t>
      </w:r>
      <w:r w:rsidR="00B06277">
        <w:rPr>
          <w:rFonts w:ascii="Times New Roman" w:hAnsi="Times New Roman"/>
        </w:rPr>
        <w:t>, da un appello al dono</w:t>
      </w:r>
      <w:r>
        <w:rPr>
          <w:rFonts w:ascii="Times New Roman" w:hAnsi="Times New Roman"/>
        </w:rPr>
        <w:t>? Quali altre proposte sono praticabili per quell’agire etico-politico di cui si parlava, se non quella del governo della tensione tra bene comune e impresa economica privata? E qui quindi</w:t>
      </w:r>
      <w:r w:rsidR="00B06277">
        <w:rPr>
          <w:rFonts w:ascii="Times New Roman" w:hAnsi="Times New Roman"/>
        </w:rPr>
        <w:t xml:space="preserve"> altre domande: non esiste un </w:t>
      </w:r>
      <w:r>
        <w:rPr>
          <w:rFonts w:ascii="Times New Roman" w:hAnsi="Times New Roman"/>
        </w:rPr>
        <w:t>valore sociale dell’impresa</w:t>
      </w:r>
      <w:r w:rsidR="00B06277">
        <w:rPr>
          <w:rFonts w:ascii="Times New Roman" w:hAnsi="Times New Roman"/>
        </w:rPr>
        <w:t xml:space="preserve">? Non ha valore l’autorità statuale, unico strumento reale di intervento regolativo del mercato? E quindi per l’impresa e per lo stato non possiamo che dichiarare che l’unico principio motore sono l’egoismo, l’avidità, </w:t>
      </w:r>
      <w:r w:rsidR="00F766C4">
        <w:rPr>
          <w:rFonts w:ascii="Times New Roman" w:hAnsi="Times New Roman"/>
        </w:rPr>
        <w:t xml:space="preserve">il materialismo, la concorrenza sleale? </w:t>
      </w:r>
    </w:p>
    <w:p w:rsidR="00F766C4" w:rsidRDefault="00F766C4" w:rsidP="00733362">
      <w:pPr>
        <w:ind w:left="57" w:right="-57"/>
        <w:rPr>
          <w:rFonts w:ascii="Times New Roman" w:hAnsi="Times New Roman"/>
        </w:rPr>
      </w:pPr>
      <w:r>
        <w:rPr>
          <w:rFonts w:ascii="Times New Roman" w:hAnsi="Times New Roman"/>
        </w:rPr>
        <w:t>Sinceramente non mi sento di condividere giudizi così definitivi.</w:t>
      </w:r>
    </w:p>
    <w:p w:rsidR="00F766C4" w:rsidRDefault="00F766C4" w:rsidP="00733362">
      <w:pPr>
        <w:ind w:left="57" w:right="-57"/>
        <w:rPr>
          <w:rFonts w:ascii="Times New Roman" w:hAnsi="Times New Roman"/>
        </w:rPr>
      </w:pPr>
      <w:r>
        <w:rPr>
          <w:rFonts w:ascii="Times New Roman" w:hAnsi="Times New Roman"/>
        </w:rPr>
        <w:t xml:space="preserve">Ma aggiungo che è del tutto inefficace, ai fini della volontà etica di realizzazione di quella stessa eventuale società fraterna, una tale radicale dichiarazione, perché dichiarando l’assoluta negatività della realtà, cosa mai vera, rende impraticabile qualsiasi strumento se non la preconizzazione di un futuro assetto di là da venire. Non ci si deve cioè impegnare nell’ “agone politico”, ma limitarsi a parlare alle coscienze, cioè </w:t>
      </w:r>
      <w:r w:rsidR="00C82F6B">
        <w:rPr>
          <w:rFonts w:ascii="Times New Roman" w:hAnsi="Times New Roman"/>
        </w:rPr>
        <w:t xml:space="preserve">aspettare di </w:t>
      </w:r>
      <w:r>
        <w:rPr>
          <w:rFonts w:ascii="Times New Roman" w:hAnsi="Times New Roman"/>
        </w:rPr>
        <w:t>convertirle</w:t>
      </w:r>
      <w:r w:rsidR="0005124D">
        <w:rPr>
          <w:rFonts w:ascii="Times New Roman" w:hAnsi="Times New Roman"/>
        </w:rPr>
        <w:t xml:space="preserve"> per </w:t>
      </w:r>
      <w:r w:rsidR="0005124D" w:rsidRPr="0005124D">
        <w:rPr>
          <w:rFonts w:ascii="Times New Roman" w:hAnsi="Times New Roman"/>
        </w:rPr>
        <w:t>creare “una nuova mentalità politica ed economica”</w:t>
      </w:r>
      <w:r w:rsidR="00C82F6B">
        <w:rPr>
          <w:rFonts w:ascii="Times New Roman" w:hAnsi="Times New Roman"/>
        </w:rPr>
        <w:t>, un processo spirituale e culturale che ha inevitabilmente i suoi tempi</w:t>
      </w:r>
      <w:r w:rsidR="0005124D">
        <w:rPr>
          <w:rFonts w:ascii="Times New Roman" w:hAnsi="Times New Roman"/>
        </w:rPr>
        <w:t>.</w:t>
      </w:r>
    </w:p>
    <w:p w:rsidR="00097A88" w:rsidRDefault="00097A88" w:rsidP="00733362">
      <w:pPr>
        <w:ind w:left="57" w:right="-57"/>
        <w:rPr>
          <w:rFonts w:ascii="Times New Roman" w:hAnsi="Times New Roman"/>
        </w:rPr>
      </w:pPr>
      <w:r>
        <w:rPr>
          <w:rFonts w:ascii="Times New Roman" w:hAnsi="Times New Roman"/>
        </w:rPr>
        <w:t xml:space="preserve">È del tutto assente in questa visione della struttura storica </w:t>
      </w:r>
      <w:r w:rsidR="0037591E">
        <w:rPr>
          <w:rFonts w:ascii="Times New Roman" w:hAnsi="Times New Roman"/>
        </w:rPr>
        <w:t xml:space="preserve">il suo </w:t>
      </w:r>
      <w:r>
        <w:rPr>
          <w:rFonts w:ascii="Times New Roman" w:hAnsi="Times New Roman"/>
        </w:rPr>
        <w:t xml:space="preserve">elemento costitutivo, cioè la forza, l’opposizione di forze che è del tutto utopico credere di eliminare con il semplice appello alla ragione, alla convinzione, alla moral suasion si direbbe oggi, ma meglio alla </w:t>
      </w:r>
    </w:p>
    <w:p w:rsidR="00097A88" w:rsidRDefault="00097A88" w:rsidP="00733362">
      <w:pPr>
        <w:ind w:left="57" w:right="-57"/>
        <w:rPr>
          <w:rFonts w:ascii="Times New Roman" w:hAnsi="Times New Roman"/>
        </w:rPr>
      </w:pPr>
      <w:r>
        <w:rPr>
          <w:rFonts w:ascii="Times New Roman" w:hAnsi="Times New Roman"/>
        </w:rPr>
        <w:t>conversione appunto.</w:t>
      </w:r>
    </w:p>
    <w:p w:rsidR="0023651A" w:rsidRDefault="0023651A" w:rsidP="00733362">
      <w:pPr>
        <w:ind w:left="57" w:right="-57"/>
        <w:rPr>
          <w:rFonts w:ascii="Times New Roman" w:hAnsi="Times New Roman"/>
        </w:rPr>
      </w:pPr>
    </w:p>
    <w:p w:rsidR="0023651A" w:rsidRDefault="00097A88" w:rsidP="00733362">
      <w:pPr>
        <w:ind w:left="57" w:right="-57"/>
        <w:rPr>
          <w:rFonts w:ascii="Times New Roman" w:hAnsi="Times New Roman"/>
        </w:rPr>
      </w:pPr>
      <w:r>
        <w:rPr>
          <w:rFonts w:ascii="Times New Roman" w:hAnsi="Times New Roman"/>
        </w:rPr>
        <w:t xml:space="preserve">E qui c’è anche un sostanziale volontà veritativa unidirezionale che credendo di essere portatrice </w:t>
      </w:r>
      <w:r w:rsidR="0023651A">
        <w:rPr>
          <w:rFonts w:ascii="Times New Roman" w:hAnsi="Times New Roman"/>
        </w:rPr>
        <w:t xml:space="preserve">della verità è convinta di riuscire a modificare l’assetto valoriale </w:t>
      </w:r>
      <w:r w:rsidR="00C145E5">
        <w:rPr>
          <w:rFonts w:ascii="Times New Roman" w:hAnsi="Times New Roman"/>
        </w:rPr>
        <w:t xml:space="preserve">e comportamentale </w:t>
      </w:r>
      <w:r w:rsidR="0023651A">
        <w:rPr>
          <w:rFonts w:ascii="Times New Roman" w:hAnsi="Times New Roman"/>
        </w:rPr>
        <w:t>dell’altro.</w:t>
      </w:r>
    </w:p>
    <w:p w:rsidR="00F766C4" w:rsidRDefault="0023651A" w:rsidP="00733362">
      <w:pPr>
        <w:ind w:left="57" w:right="-57"/>
        <w:rPr>
          <w:rFonts w:ascii="Times New Roman" w:hAnsi="Times New Roman"/>
        </w:rPr>
      </w:pPr>
      <w:r>
        <w:rPr>
          <w:rFonts w:ascii="Times New Roman" w:hAnsi="Times New Roman"/>
        </w:rPr>
        <w:t xml:space="preserve">Viceversa credo che l’altro debba godere della dignità dell’assoluta differenza valoriale, che </w:t>
      </w:r>
      <w:r w:rsidR="000C3752">
        <w:rPr>
          <w:rFonts w:ascii="Times New Roman" w:hAnsi="Times New Roman"/>
        </w:rPr>
        <w:t xml:space="preserve">questi </w:t>
      </w:r>
      <w:r>
        <w:rPr>
          <w:rFonts w:ascii="Times New Roman" w:hAnsi="Times New Roman"/>
        </w:rPr>
        <w:t>sia incoercibile convinzione di valori assolutamente diversi e che la presa d’atto di questo implichi che la mutazione della società non possa che verificarsi nell’accettazione del conflitto di forza e che l</w:t>
      </w:r>
      <w:r w:rsidR="00C145E5">
        <w:rPr>
          <w:rFonts w:ascii="Times New Roman" w:hAnsi="Times New Roman"/>
        </w:rPr>
        <w:t xml:space="preserve">’uso della </w:t>
      </w:r>
      <w:r>
        <w:rPr>
          <w:rFonts w:ascii="Times New Roman" w:hAnsi="Times New Roman"/>
        </w:rPr>
        <w:t>ragione</w:t>
      </w:r>
      <w:r w:rsidR="00C145E5">
        <w:rPr>
          <w:rFonts w:ascii="Times New Roman" w:hAnsi="Times New Roman"/>
        </w:rPr>
        <w:t xml:space="preserve"> o meglio delle </w:t>
      </w:r>
      <w:r w:rsidR="00B97F67">
        <w:rPr>
          <w:rFonts w:ascii="Times New Roman" w:hAnsi="Times New Roman"/>
        </w:rPr>
        <w:t>proprie</w:t>
      </w:r>
      <w:r w:rsidR="00C145E5">
        <w:rPr>
          <w:rFonts w:ascii="Times New Roman" w:hAnsi="Times New Roman"/>
        </w:rPr>
        <w:t xml:space="preserve"> ragioni, coincida con</w:t>
      </w:r>
      <w:r>
        <w:rPr>
          <w:rFonts w:ascii="Times New Roman" w:hAnsi="Times New Roman"/>
        </w:rPr>
        <w:t xml:space="preserve"> </w:t>
      </w:r>
      <w:r w:rsidR="00B97F67">
        <w:rPr>
          <w:rFonts w:ascii="Times New Roman" w:hAnsi="Times New Roman"/>
        </w:rPr>
        <w:t xml:space="preserve">la </w:t>
      </w:r>
      <w:r>
        <w:rPr>
          <w:rFonts w:ascii="Times New Roman" w:hAnsi="Times New Roman"/>
        </w:rPr>
        <w:t>dinamica politica nell’ambito dei sistemi democratici: governare la latente conflittualità dell</w:t>
      </w:r>
      <w:r w:rsidR="00C145E5">
        <w:rPr>
          <w:rFonts w:ascii="Times New Roman" w:hAnsi="Times New Roman"/>
        </w:rPr>
        <w:t>e</w:t>
      </w:r>
      <w:r>
        <w:rPr>
          <w:rFonts w:ascii="Times New Roman" w:hAnsi="Times New Roman"/>
        </w:rPr>
        <w:t xml:space="preserve"> forze sociali</w:t>
      </w:r>
      <w:r w:rsidR="00C145E5">
        <w:rPr>
          <w:rFonts w:ascii="Times New Roman" w:hAnsi="Times New Roman"/>
        </w:rPr>
        <w:t xml:space="preserve">, raggiungere gli obiettivi per la banale via del consenso elettorale.  </w:t>
      </w:r>
      <w:r>
        <w:rPr>
          <w:rFonts w:ascii="Times New Roman" w:hAnsi="Times New Roman"/>
        </w:rPr>
        <w:t xml:space="preserve">      </w:t>
      </w:r>
      <w:r w:rsidR="00097A88">
        <w:rPr>
          <w:rFonts w:ascii="Times New Roman" w:hAnsi="Times New Roman"/>
        </w:rPr>
        <w:t xml:space="preserve"> </w:t>
      </w:r>
    </w:p>
    <w:p w:rsidR="00B97F67" w:rsidRDefault="00B97F67" w:rsidP="00733362">
      <w:pPr>
        <w:ind w:left="57" w:right="-57"/>
        <w:rPr>
          <w:rFonts w:ascii="Times New Roman" w:hAnsi="Times New Roman"/>
        </w:rPr>
      </w:pPr>
    </w:p>
    <w:p w:rsidR="006F0F9D" w:rsidRPr="00101EFC" w:rsidRDefault="00B97F67" w:rsidP="006F0F9D">
      <w:pPr>
        <w:ind w:right="-57"/>
        <w:rPr>
          <w:rFonts w:ascii="Times New Roman" w:hAnsi="Times New Roman"/>
          <w:color w:val="FF0000"/>
        </w:rPr>
      </w:pPr>
      <w:r>
        <w:rPr>
          <w:rFonts w:ascii="Times New Roman" w:hAnsi="Times New Roman"/>
        </w:rPr>
        <w:t>Credo in sostanza per tornare al tema “fraternità” che questo termine, inteso come meta o origine, non possa non accettare il suo assolutamente altro ed in questo senso l’accettazione dell’</w:t>
      </w:r>
      <w:r w:rsidR="00F22405">
        <w:rPr>
          <w:rFonts w:ascii="Times New Roman" w:hAnsi="Times New Roman"/>
        </w:rPr>
        <w:t>A</w:t>
      </w:r>
      <w:r>
        <w:rPr>
          <w:rFonts w:ascii="Times New Roman" w:hAnsi="Times New Roman"/>
        </w:rPr>
        <w:t xml:space="preserve">ltro comporta anche la fatale non condivisione di </w:t>
      </w:r>
      <w:r w:rsidRPr="006F0F9D">
        <w:rPr>
          <w:rFonts w:ascii="Times New Roman" w:hAnsi="Times New Roman"/>
        </w:rPr>
        <w:t>valori, idee, prospettive</w:t>
      </w:r>
      <w:r w:rsidR="006F0F9D" w:rsidRPr="006F0F9D">
        <w:rPr>
          <w:rFonts w:ascii="Times New Roman" w:hAnsi="Times New Roman"/>
        </w:rPr>
        <w:t>, cioè, parafrasando quanto espresso nel punto “L’organizzazione” dire</w:t>
      </w:r>
      <w:r w:rsidR="006F0F9D">
        <w:rPr>
          <w:rFonts w:ascii="Times New Roman" w:hAnsi="Times New Roman"/>
        </w:rPr>
        <w:t>i</w:t>
      </w:r>
      <w:r w:rsidR="006F0F9D" w:rsidRPr="006F0F9D">
        <w:rPr>
          <w:rFonts w:ascii="Times New Roman" w:hAnsi="Times New Roman"/>
        </w:rPr>
        <w:t xml:space="preserve"> che  “</w:t>
      </w:r>
      <w:r w:rsidRPr="006F0F9D">
        <w:rPr>
          <w:rFonts w:ascii="Times New Roman" w:hAnsi="Times New Roman"/>
        </w:rPr>
        <w:t xml:space="preserve"> </w:t>
      </w:r>
      <w:r w:rsidR="006F0F9D" w:rsidRPr="006F0F9D">
        <w:rPr>
          <w:rFonts w:ascii="Times New Roman" w:hAnsi="Times New Roman"/>
        </w:rPr>
        <w:t>un paradigma culturale inteso come comprensione di fondo della realtà</w:t>
      </w:r>
      <w:r w:rsidR="006F0F9D" w:rsidRPr="006F0F9D">
        <w:rPr>
          <w:rFonts w:ascii="Times New Roman" w:hAnsi="Times New Roman"/>
        </w:rPr>
        <w:t xml:space="preserve">” cioè la volontà di conoscenza </w:t>
      </w:r>
      <w:r w:rsidR="006F0F9D">
        <w:rPr>
          <w:rFonts w:ascii="Times New Roman" w:hAnsi="Times New Roman"/>
        </w:rPr>
        <w:t xml:space="preserve">e ricerca </w:t>
      </w:r>
      <w:r w:rsidR="006F0F9D" w:rsidRPr="006F0F9D">
        <w:rPr>
          <w:rFonts w:ascii="Times New Roman" w:hAnsi="Times New Roman"/>
        </w:rPr>
        <w:t>non implica necessariamente “</w:t>
      </w:r>
      <w:r w:rsidR="006F0F9D" w:rsidRPr="006F0F9D">
        <w:rPr>
          <w:rFonts w:ascii="Times New Roman" w:hAnsi="Times New Roman"/>
        </w:rPr>
        <w:t>un modo condiviso di sentire, di percepire, di intendere, di valutare, di giudicare …</w:t>
      </w:r>
      <w:r w:rsidR="006F0F9D" w:rsidRPr="006F0F9D">
        <w:rPr>
          <w:rFonts w:ascii="Times New Roman" w:hAnsi="Times New Roman"/>
        </w:rPr>
        <w:t>”</w:t>
      </w:r>
      <w:r w:rsidR="006F0F9D">
        <w:rPr>
          <w:rFonts w:ascii="Times New Roman" w:hAnsi="Times New Roman"/>
        </w:rPr>
        <w:t xml:space="preserve">. In altre parole la tensione etica può essere altro da quella conoscitiva. </w:t>
      </w:r>
    </w:p>
    <w:p w:rsidR="00097A88" w:rsidRDefault="00097A88" w:rsidP="00733362">
      <w:pPr>
        <w:ind w:left="57" w:right="-57"/>
        <w:rPr>
          <w:rFonts w:ascii="Times New Roman" w:hAnsi="Times New Roman"/>
        </w:rPr>
      </w:pPr>
    </w:p>
    <w:p w:rsidR="00693792" w:rsidRDefault="00F766C4" w:rsidP="00733362">
      <w:pPr>
        <w:ind w:left="57" w:right="-57"/>
        <w:rPr>
          <w:rFonts w:ascii="Times New Roman" w:hAnsi="Times New Roman"/>
        </w:rPr>
      </w:pPr>
      <w:r>
        <w:rPr>
          <w:rFonts w:ascii="Times New Roman" w:hAnsi="Times New Roman"/>
        </w:rPr>
        <w:t>Trovo in sostanza molto impegnativo e se si vuole contradditorio porre dei principi</w:t>
      </w:r>
      <w:r w:rsidR="00693792">
        <w:rPr>
          <w:rFonts w:ascii="Times New Roman" w:hAnsi="Times New Roman"/>
        </w:rPr>
        <w:t>, degli assunti,</w:t>
      </w:r>
      <w:r>
        <w:rPr>
          <w:rFonts w:ascii="Times New Roman" w:hAnsi="Times New Roman"/>
        </w:rPr>
        <w:t xml:space="preserve"> e l’adesione a questi come fondamento di un </w:t>
      </w:r>
      <w:r w:rsidR="00693792">
        <w:rPr>
          <w:rFonts w:ascii="Times New Roman" w:hAnsi="Times New Roman"/>
        </w:rPr>
        <w:t>“L</w:t>
      </w:r>
      <w:r>
        <w:rPr>
          <w:rFonts w:ascii="Times New Roman" w:hAnsi="Times New Roman"/>
        </w:rPr>
        <w:t>aboratorio di p</w:t>
      </w:r>
      <w:r w:rsidR="00693792">
        <w:rPr>
          <w:rFonts w:ascii="Times New Roman" w:hAnsi="Times New Roman"/>
        </w:rPr>
        <w:t>ensiero”</w:t>
      </w:r>
      <w:r w:rsidR="0005124D">
        <w:rPr>
          <w:rFonts w:ascii="Times New Roman" w:hAnsi="Times New Roman"/>
        </w:rPr>
        <w:t>, di un Centro che studia per capire e sapere quello che ancora non sa</w:t>
      </w:r>
      <w:r w:rsidR="00693792">
        <w:rPr>
          <w:rFonts w:ascii="Times New Roman" w:hAnsi="Times New Roman"/>
        </w:rPr>
        <w:t>.</w:t>
      </w:r>
    </w:p>
    <w:p w:rsidR="00693792" w:rsidRDefault="00693792" w:rsidP="00733362">
      <w:pPr>
        <w:ind w:left="57" w:right="-57"/>
        <w:rPr>
          <w:rFonts w:ascii="Times New Roman" w:hAnsi="Times New Roman"/>
        </w:rPr>
      </w:pPr>
      <w:r>
        <w:rPr>
          <w:rFonts w:ascii="Times New Roman" w:hAnsi="Times New Roman"/>
        </w:rPr>
        <w:lastRenderedPageBreak/>
        <w:t>Posso aderire ad un principio, valore etico</w:t>
      </w:r>
      <w:r w:rsidR="000C3752">
        <w:rPr>
          <w:rFonts w:ascii="Times New Roman" w:hAnsi="Times New Roman"/>
        </w:rPr>
        <w:t>,</w:t>
      </w:r>
      <w:r>
        <w:rPr>
          <w:rFonts w:ascii="Times New Roman" w:hAnsi="Times New Roman"/>
        </w:rPr>
        <w:t xml:space="preserve"> che intende impegnarsi per un fine, ma quel fine è appunto un guadagno e non un principio, magari una meta per il cui raggiungimento occorre cimentarsi con l’organizzazione che le società </w:t>
      </w:r>
      <w:r w:rsidR="0005124D">
        <w:rPr>
          <w:rFonts w:ascii="Times New Roman" w:hAnsi="Times New Roman"/>
        </w:rPr>
        <w:t xml:space="preserve">umane </w:t>
      </w:r>
      <w:r>
        <w:rPr>
          <w:rFonts w:ascii="Times New Roman" w:hAnsi="Times New Roman"/>
        </w:rPr>
        <w:t>si sono date per governarsi.</w:t>
      </w:r>
    </w:p>
    <w:p w:rsidR="00693792" w:rsidRDefault="00693792" w:rsidP="00733362">
      <w:pPr>
        <w:ind w:left="57" w:right="-57"/>
        <w:rPr>
          <w:rFonts w:ascii="Times New Roman" w:hAnsi="Times New Roman"/>
        </w:rPr>
      </w:pPr>
    </w:p>
    <w:p w:rsidR="00693792" w:rsidRDefault="00693792" w:rsidP="00733362">
      <w:pPr>
        <w:ind w:left="57" w:right="-57"/>
        <w:rPr>
          <w:rFonts w:ascii="Times New Roman" w:hAnsi="Times New Roman"/>
        </w:rPr>
      </w:pPr>
      <w:r>
        <w:rPr>
          <w:rFonts w:ascii="Times New Roman" w:hAnsi="Times New Roman"/>
        </w:rPr>
        <w:t xml:space="preserve">Che la proposta “neoliberale” </w:t>
      </w:r>
      <w:proofErr w:type="gramStart"/>
      <w:r>
        <w:rPr>
          <w:rFonts w:ascii="Times New Roman" w:hAnsi="Times New Roman"/>
        </w:rPr>
        <w:t>e “</w:t>
      </w:r>
      <w:proofErr w:type="spellStart"/>
      <w:proofErr w:type="gramEnd"/>
      <w:r>
        <w:rPr>
          <w:rFonts w:ascii="Times New Roman" w:hAnsi="Times New Roman"/>
        </w:rPr>
        <w:t>neostatilista</w:t>
      </w:r>
      <w:proofErr w:type="spellEnd"/>
      <w:r>
        <w:rPr>
          <w:rFonts w:ascii="Times New Roman" w:hAnsi="Times New Roman"/>
        </w:rPr>
        <w:t>” (vorrei sapere cosa si intende oggi per neostat</w:t>
      </w:r>
      <w:r w:rsidR="00A537CE">
        <w:rPr>
          <w:rFonts w:ascii="Times New Roman" w:hAnsi="Times New Roman"/>
        </w:rPr>
        <w:t>a</w:t>
      </w:r>
      <w:r>
        <w:rPr>
          <w:rFonts w:ascii="Times New Roman" w:hAnsi="Times New Roman"/>
        </w:rPr>
        <w:t>lismo), siano da giudicare in senso negativo è per me oggi uno dei quesiti da p</w:t>
      </w:r>
      <w:r w:rsidR="00F9599B">
        <w:rPr>
          <w:rFonts w:ascii="Times New Roman" w:hAnsi="Times New Roman"/>
        </w:rPr>
        <w:t>o</w:t>
      </w:r>
      <w:r>
        <w:rPr>
          <w:rFonts w:ascii="Times New Roman" w:hAnsi="Times New Roman"/>
        </w:rPr>
        <w:t>rsi e non un</w:t>
      </w:r>
      <w:r w:rsidR="00F9599B">
        <w:rPr>
          <w:rFonts w:ascii="Times New Roman" w:hAnsi="Times New Roman"/>
        </w:rPr>
        <w:t xml:space="preserve"> </w:t>
      </w:r>
      <w:r>
        <w:rPr>
          <w:rFonts w:ascii="Times New Roman" w:hAnsi="Times New Roman"/>
        </w:rPr>
        <w:t>assunto prestabilito</w:t>
      </w:r>
      <w:r w:rsidR="00F9599B">
        <w:rPr>
          <w:rFonts w:ascii="Times New Roman" w:hAnsi="Times New Roman"/>
        </w:rPr>
        <w:t>.</w:t>
      </w:r>
    </w:p>
    <w:p w:rsidR="00693792" w:rsidRDefault="00693792" w:rsidP="00733362">
      <w:pPr>
        <w:ind w:left="57" w:right="-57"/>
        <w:rPr>
          <w:rFonts w:ascii="Times New Roman" w:hAnsi="Times New Roman"/>
        </w:rPr>
      </w:pPr>
    </w:p>
    <w:p w:rsidR="00F9599B" w:rsidRDefault="00693792" w:rsidP="00733362">
      <w:pPr>
        <w:ind w:left="57" w:right="-57"/>
        <w:rPr>
          <w:rFonts w:ascii="Times New Roman" w:hAnsi="Times New Roman"/>
        </w:rPr>
      </w:pPr>
      <w:r>
        <w:rPr>
          <w:rFonts w:ascii="Times New Roman" w:hAnsi="Times New Roman"/>
        </w:rPr>
        <w:t>Se quindi il centro studi intende fondarsi</w:t>
      </w:r>
      <w:r w:rsidR="00F9599B">
        <w:rPr>
          <w:rFonts w:ascii="Times New Roman" w:hAnsi="Times New Roman"/>
        </w:rPr>
        <w:t xml:space="preserve"> su</w:t>
      </w:r>
      <w:r w:rsidR="00C145E5">
        <w:rPr>
          <w:rFonts w:ascii="Times New Roman" w:hAnsi="Times New Roman"/>
        </w:rPr>
        <w:t>i</w:t>
      </w:r>
      <w:r w:rsidR="00F9599B">
        <w:rPr>
          <w:rFonts w:ascii="Times New Roman" w:hAnsi="Times New Roman"/>
        </w:rPr>
        <w:t xml:space="preserve"> punti espressi nel </w:t>
      </w:r>
      <w:proofErr w:type="spellStart"/>
      <w:r w:rsidR="00F9599B">
        <w:rPr>
          <w:rFonts w:ascii="Times New Roman" w:hAnsi="Times New Roman"/>
        </w:rPr>
        <w:t>concept</w:t>
      </w:r>
      <w:proofErr w:type="spellEnd"/>
      <w:r w:rsidR="00C82F6B">
        <w:rPr>
          <w:rFonts w:ascii="Times New Roman" w:hAnsi="Times New Roman"/>
        </w:rPr>
        <w:t>, e sotto citati,</w:t>
      </w:r>
      <w:r w:rsidR="00F9599B">
        <w:rPr>
          <w:rFonts w:ascii="Times New Roman" w:hAnsi="Times New Roman"/>
        </w:rPr>
        <w:t xml:space="preserve"> come “principi”, cioè fondamenti riconosciuti come condivisi dai promotori</w:t>
      </w:r>
      <w:r w:rsidR="00C82F6B">
        <w:rPr>
          <w:rFonts w:ascii="Times New Roman" w:hAnsi="Times New Roman"/>
        </w:rPr>
        <w:t>, credo che si prospetti una riduzione dei punti di condivisione.</w:t>
      </w:r>
    </w:p>
    <w:p w:rsidR="00F9599B" w:rsidRDefault="00F9599B" w:rsidP="00733362">
      <w:pPr>
        <w:ind w:left="57" w:right="-57"/>
        <w:rPr>
          <w:rFonts w:ascii="Times New Roman" w:hAnsi="Times New Roman"/>
        </w:rPr>
      </w:pPr>
    </w:p>
    <w:p w:rsidR="00F9599B" w:rsidRPr="000C3752" w:rsidRDefault="0005124D" w:rsidP="000C3752">
      <w:pPr>
        <w:pStyle w:val="Paragrafoelenco"/>
        <w:numPr>
          <w:ilvl w:val="0"/>
          <w:numId w:val="27"/>
        </w:numPr>
        <w:ind w:left="426" w:right="-57" w:hanging="284"/>
        <w:rPr>
          <w:rFonts w:ascii="Times New Roman" w:hAnsi="Times New Roman"/>
        </w:rPr>
      </w:pPr>
      <w:r w:rsidRPr="000C3752">
        <w:rPr>
          <w:rFonts w:ascii="Times New Roman" w:hAnsi="Times New Roman"/>
          <w:b/>
          <w:iCs/>
        </w:rPr>
        <w:t xml:space="preserve">Il </w:t>
      </w:r>
      <w:r w:rsidR="00F9599B" w:rsidRPr="000C3752">
        <w:rPr>
          <w:rFonts w:ascii="Times New Roman" w:hAnsi="Times New Roman"/>
          <w:b/>
          <w:iCs/>
        </w:rPr>
        <w:t>Principio di realtà</w:t>
      </w:r>
      <w:r w:rsidR="000C3752">
        <w:rPr>
          <w:rFonts w:ascii="Times New Roman" w:hAnsi="Times New Roman"/>
          <w:b/>
          <w:iCs/>
        </w:rPr>
        <w:t xml:space="preserve">. </w:t>
      </w:r>
      <w:r w:rsidR="000C3752" w:rsidRPr="000C3752">
        <w:rPr>
          <w:rFonts w:ascii="Times New Roman" w:hAnsi="Times New Roman"/>
          <w:iCs/>
        </w:rPr>
        <w:t>Mi lascia perplesso</w:t>
      </w:r>
      <w:r w:rsidR="000C3752">
        <w:rPr>
          <w:rFonts w:ascii="Times New Roman" w:hAnsi="Times New Roman"/>
          <w:iCs/>
        </w:rPr>
        <w:t xml:space="preserve"> </w:t>
      </w:r>
      <w:r w:rsidRPr="000C3752">
        <w:rPr>
          <w:rFonts w:ascii="Times New Roman" w:hAnsi="Times New Roman"/>
          <w:iCs/>
        </w:rPr>
        <w:t>dichiara</w:t>
      </w:r>
      <w:r w:rsidR="000C3752">
        <w:rPr>
          <w:rFonts w:ascii="Times New Roman" w:hAnsi="Times New Roman"/>
          <w:iCs/>
        </w:rPr>
        <w:t>re</w:t>
      </w:r>
      <w:r w:rsidRPr="000C3752">
        <w:rPr>
          <w:rFonts w:ascii="Times New Roman" w:hAnsi="Times New Roman"/>
          <w:iCs/>
        </w:rPr>
        <w:t xml:space="preserve"> Dio come postulato della fratellanza, anziché come possibilità, come domanda di cui pure si dice </w:t>
      </w:r>
      <w:r w:rsidR="0039145B" w:rsidRPr="000C3752">
        <w:rPr>
          <w:rFonts w:ascii="Times New Roman" w:hAnsi="Times New Roman"/>
          <w:iCs/>
        </w:rPr>
        <w:t xml:space="preserve">nello stesso paragrafo </w:t>
      </w:r>
      <w:r w:rsidRPr="000C3752">
        <w:rPr>
          <w:rFonts w:ascii="Times New Roman" w:hAnsi="Times New Roman"/>
          <w:iCs/>
        </w:rPr>
        <w:t xml:space="preserve">(ricordo </w:t>
      </w:r>
      <w:r w:rsidR="00E83ABB" w:rsidRPr="000C3752">
        <w:rPr>
          <w:rFonts w:ascii="Times New Roman" w:hAnsi="Times New Roman"/>
          <w:iCs/>
        </w:rPr>
        <w:t xml:space="preserve">peraltro </w:t>
      </w:r>
      <w:r w:rsidRPr="000C3752">
        <w:rPr>
          <w:rFonts w:ascii="Times New Roman" w:hAnsi="Times New Roman"/>
          <w:iCs/>
        </w:rPr>
        <w:t>che la domanda sull’eterno, l’assolutamente altro</w:t>
      </w:r>
      <w:r w:rsidR="00C145E5" w:rsidRPr="000C3752">
        <w:rPr>
          <w:rFonts w:ascii="Times New Roman" w:hAnsi="Times New Roman"/>
          <w:iCs/>
        </w:rPr>
        <w:t>,</w:t>
      </w:r>
      <w:r w:rsidR="00E83ABB" w:rsidRPr="000C3752">
        <w:rPr>
          <w:rFonts w:ascii="Times New Roman" w:hAnsi="Times New Roman"/>
          <w:iCs/>
        </w:rPr>
        <w:t xml:space="preserve"> è stata suggerita da noi laici, come tema del Cortile 2020, ma appunto come interrogazione e non </w:t>
      </w:r>
      <w:r w:rsidR="00B97F67" w:rsidRPr="000C3752">
        <w:rPr>
          <w:rFonts w:ascii="Times New Roman" w:hAnsi="Times New Roman"/>
          <w:iCs/>
        </w:rPr>
        <w:t xml:space="preserve">come </w:t>
      </w:r>
      <w:r w:rsidR="00E83ABB" w:rsidRPr="000C3752">
        <w:rPr>
          <w:rFonts w:ascii="Times New Roman" w:hAnsi="Times New Roman"/>
          <w:iCs/>
        </w:rPr>
        <w:t>asserzione)</w:t>
      </w:r>
    </w:p>
    <w:p w:rsidR="00F9599B" w:rsidRPr="000D3F9A" w:rsidRDefault="00F9599B" w:rsidP="000C3752">
      <w:pPr>
        <w:pStyle w:val="Paragrafoelenco"/>
        <w:ind w:left="426" w:right="-57" w:hanging="284"/>
        <w:rPr>
          <w:rFonts w:ascii="Times New Roman" w:hAnsi="Times New Roman"/>
        </w:rPr>
      </w:pPr>
    </w:p>
    <w:p w:rsidR="00F9599B" w:rsidRPr="000C3752" w:rsidRDefault="00F9599B" w:rsidP="000C3752">
      <w:pPr>
        <w:pStyle w:val="Paragrafoelenco"/>
        <w:numPr>
          <w:ilvl w:val="0"/>
          <w:numId w:val="27"/>
        </w:numPr>
        <w:ind w:left="426" w:right="-57" w:hanging="284"/>
        <w:rPr>
          <w:rFonts w:ascii="Times New Roman" w:hAnsi="Times New Roman"/>
          <w:i/>
          <w:iCs/>
        </w:rPr>
      </w:pPr>
      <w:r w:rsidRPr="000C3752">
        <w:rPr>
          <w:rFonts w:ascii="Times New Roman" w:hAnsi="Times New Roman"/>
          <w:b/>
          <w:iCs/>
        </w:rPr>
        <w:t>Principio di differenza</w:t>
      </w:r>
      <w:r w:rsidR="00A537CE" w:rsidRPr="000C3752">
        <w:rPr>
          <w:rFonts w:ascii="Times New Roman" w:hAnsi="Times New Roman"/>
          <w:b/>
          <w:iCs/>
        </w:rPr>
        <w:t xml:space="preserve">, </w:t>
      </w:r>
      <w:r w:rsidR="00A537CE" w:rsidRPr="000C3752">
        <w:rPr>
          <w:rFonts w:ascii="Times New Roman" w:hAnsi="Times New Roman"/>
          <w:iCs/>
        </w:rPr>
        <w:t xml:space="preserve">anche qui l’affermazione che la solidarietà sociale sia un </w:t>
      </w:r>
      <w:proofErr w:type="gramStart"/>
      <w:r w:rsidR="00A537CE" w:rsidRPr="000C3752">
        <w:rPr>
          <w:rFonts w:ascii="Times New Roman" w:hAnsi="Times New Roman"/>
          <w:iCs/>
        </w:rPr>
        <w:t>“..</w:t>
      </w:r>
      <w:proofErr w:type="gramEnd"/>
      <w:r w:rsidR="00A537CE" w:rsidRPr="000C3752">
        <w:rPr>
          <w:rFonts w:ascii="Times New Roman" w:hAnsi="Times New Roman"/>
          <w:iCs/>
        </w:rPr>
        <w:t xml:space="preserve"> </w:t>
      </w:r>
      <w:r w:rsidRPr="000C3752">
        <w:rPr>
          <w:rFonts w:ascii="Times New Roman" w:hAnsi="Times New Roman"/>
        </w:rPr>
        <w:t xml:space="preserve"> principio di pianificazione sociale</w:t>
      </w:r>
      <w:r w:rsidR="00A537CE" w:rsidRPr="000C3752">
        <w:rPr>
          <w:rFonts w:ascii="Times New Roman" w:hAnsi="Times New Roman"/>
        </w:rPr>
        <w:t xml:space="preserve"> </w:t>
      </w:r>
      <w:r w:rsidRPr="000C3752">
        <w:rPr>
          <w:rFonts w:ascii="Times New Roman" w:hAnsi="Times New Roman"/>
        </w:rPr>
        <w:t xml:space="preserve">che permette ai diseguali di diventare </w:t>
      </w:r>
      <w:proofErr w:type="gramStart"/>
      <w:r w:rsidRPr="000C3752">
        <w:rPr>
          <w:rFonts w:ascii="Times New Roman" w:hAnsi="Times New Roman"/>
        </w:rPr>
        <w:t>eguali</w:t>
      </w:r>
      <w:r w:rsidR="00A537CE" w:rsidRPr="000C3752">
        <w:rPr>
          <w:rFonts w:ascii="Times New Roman" w:hAnsi="Times New Roman"/>
        </w:rPr>
        <w:t>..</w:t>
      </w:r>
      <w:proofErr w:type="gramEnd"/>
      <w:r w:rsidR="00A537CE" w:rsidRPr="000C3752">
        <w:rPr>
          <w:rFonts w:ascii="Times New Roman" w:hAnsi="Times New Roman"/>
        </w:rPr>
        <w:t xml:space="preserve">” mentre la </w:t>
      </w:r>
      <w:r w:rsidRPr="000C3752">
        <w:rPr>
          <w:rFonts w:ascii="Times New Roman" w:hAnsi="Times New Roman"/>
        </w:rPr>
        <w:t>fraternità</w:t>
      </w:r>
      <w:r w:rsidR="00A537CE" w:rsidRPr="000C3752">
        <w:rPr>
          <w:rFonts w:ascii="Times New Roman" w:hAnsi="Times New Roman"/>
        </w:rPr>
        <w:t xml:space="preserve"> sarebbe “</w:t>
      </w:r>
      <w:r w:rsidRPr="000C3752">
        <w:rPr>
          <w:rFonts w:ascii="Times New Roman" w:hAnsi="Times New Roman"/>
        </w:rPr>
        <w:t>quello che consente agli eguali di essere persone diverse</w:t>
      </w:r>
      <w:r w:rsidR="00A537CE" w:rsidRPr="000C3752">
        <w:rPr>
          <w:rFonts w:ascii="Times New Roman" w:hAnsi="Times New Roman"/>
        </w:rPr>
        <w:t>”</w:t>
      </w:r>
      <w:r w:rsidR="000D3F9A" w:rsidRPr="000C3752">
        <w:rPr>
          <w:rFonts w:ascii="Times New Roman" w:hAnsi="Times New Roman"/>
        </w:rPr>
        <w:t xml:space="preserve"> </w:t>
      </w:r>
      <w:r w:rsidR="00B97F67" w:rsidRPr="000C3752">
        <w:rPr>
          <w:rFonts w:ascii="Times New Roman" w:hAnsi="Times New Roman"/>
        </w:rPr>
        <w:t>m</w:t>
      </w:r>
      <w:r w:rsidR="000D3F9A" w:rsidRPr="000C3752">
        <w:rPr>
          <w:rFonts w:ascii="Times New Roman" w:hAnsi="Times New Roman"/>
        </w:rPr>
        <w:t xml:space="preserve">i sembra quanto mai impegnativa ed eventualmente materia di studio piuttosto che principio anapodittico che è di per sé evidente, e dunque tale che non può non essere universalmente riconosciuto </w:t>
      </w:r>
    </w:p>
    <w:p w:rsidR="000D3F9A" w:rsidRPr="000D3F9A" w:rsidRDefault="000D3F9A" w:rsidP="000C3752">
      <w:pPr>
        <w:ind w:left="426" w:right="-57" w:hanging="284"/>
        <w:rPr>
          <w:rFonts w:ascii="Times New Roman" w:hAnsi="Times New Roman"/>
          <w:i/>
          <w:iCs/>
        </w:rPr>
      </w:pPr>
    </w:p>
    <w:p w:rsidR="00F9599B" w:rsidRPr="000C3752" w:rsidRDefault="00F9599B" w:rsidP="000C3752">
      <w:pPr>
        <w:pStyle w:val="Paragrafoelenco"/>
        <w:numPr>
          <w:ilvl w:val="0"/>
          <w:numId w:val="27"/>
        </w:numPr>
        <w:ind w:left="426" w:right="-57" w:hanging="284"/>
        <w:rPr>
          <w:rFonts w:ascii="Times New Roman" w:hAnsi="Times New Roman"/>
          <w:iCs/>
        </w:rPr>
      </w:pPr>
      <w:r w:rsidRPr="000C3752">
        <w:rPr>
          <w:rFonts w:ascii="Times New Roman" w:hAnsi="Times New Roman"/>
          <w:b/>
        </w:rPr>
        <w:t>Principio di regolazione</w:t>
      </w:r>
      <w:r w:rsidRPr="000C3752">
        <w:rPr>
          <w:rFonts w:ascii="Times New Roman" w:hAnsi="Times New Roman"/>
        </w:rPr>
        <w:t xml:space="preserve">: </w:t>
      </w:r>
      <w:r w:rsidR="00E83ABB" w:rsidRPr="000C3752">
        <w:rPr>
          <w:rFonts w:ascii="Times New Roman" w:hAnsi="Times New Roman"/>
        </w:rPr>
        <w:t xml:space="preserve">anche qui l’assunzione della “fraternità </w:t>
      </w:r>
      <w:r w:rsidRPr="000C3752">
        <w:rPr>
          <w:rFonts w:ascii="Times New Roman" w:hAnsi="Times New Roman"/>
        </w:rPr>
        <w:t>come principio regolatore dell’ordine economico nel superare la dicotomia tra codice dell’efficienza e codice della solidarietà</w:t>
      </w:r>
      <w:r w:rsidR="00E83ABB" w:rsidRPr="000C3752">
        <w:rPr>
          <w:rFonts w:ascii="Times New Roman" w:hAnsi="Times New Roman"/>
        </w:rPr>
        <w:t xml:space="preserve">” implica una molto impegnativa esposizione di giudizio nei confronti di qualsiasi altra prassi </w:t>
      </w:r>
      <w:r w:rsidR="0039145B" w:rsidRPr="000C3752">
        <w:rPr>
          <w:rFonts w:ascii="Times New Roman" w:hAnsi="Times New Roman"/>
        </w:rPr>
        <w:t>e teoria sociale. Di nuovo non si può percorrere questa via in modo assolutistico pena la sostanziale configurazione utopica dell’affermazione che ha però come conseguenza lo screditamento di ogni altro agire politico e la sostanziale conservazione dello status quo</w:t>
      </w:r>
      <w:r w:rsidR="00C145E5" w:rsidRPr="000C3752">
        <w:rPr>
          <w:rFonts w:ascii="Times New Roman" w:hAnsi="Times New Roman"/>
        </w:rPr>
        <w:t>.</w:t>
      </w:r>
      <w:r w:rsidR="0039145B" w:rsidRPr="000C3752">
        <w:rPr>
          <w:rFonts w:ascii="Times New Roman" w:hAnsi="Times New Roman"/>
        </w:rPr>
        <w:t xml:space="preserve">  </w:t>
      </w:r>
    </w:p>
    <w:p w:rsidR="00F9599B" w:rsidRDefault="00F9599B" w:rsidP="000D3F9A">
      <w:pPr>
        <w:pStyle w:val="Paragrafoelenco"/>
        <w:ind w:left="567" w:right="-57" w:hanging="283"/>
        <w:rPr>
          <w:rFonts w:ascii="Times New Roman" w:hAnsi="Times New Roman"/>
          <w:i/>
          <w:iCs/>
          <w:sz w:val="28"/>
          <w:szCs w:val="28"/>
        </w:rPr>
      </w:pPr>
    </w:p>
    <w:p w:rsidR="00AB7134" w:rsidRDefault="00FA20D7" w:rsidP="00FA20D7">
      <w:pPr>
        <w:pStyle w:val="Paragrafoelenco"/>
        <w:ind w:left="284" w:right="-57"/>
        <w:rPr>
          <w:rFonts w:ascii="Times New Roman" w:hAnsi="Times New Roman"/>
          <w:iCs/>
        </w:rPr>
      </w:pPr>
      <w:r>
        <w:rPr>
          <w:rFonts w:ascii="Times New Roman" w:hAnsi="Times New Roman"/>
          <w:iCs/>
        </w:rPr>
        <w:t>Ultima nota su</w:t>
      </w:r>
      <w:r w:rsidR="005E383D">
        <w:rPr>
          <w:rFonts w:ascii="Times New Roman" w:hAnsi="Times New Roman"/>
          <w:iCs/>
        </w:rPr>
        <w:t xml:space="preserve"> </w:t>
      </w:r>
      <w:r w:rsidRPr="00EC19B8">
        <w:rPr>
          <w:rFonts w:ascii="Times New Roman" w:hAnsi="Times New Roman"/>
          <w:b/>
          <w:iCs/>
        </w:rPr>
        <w:t>organizzazione</w:t>
      </w:r>
      <w:r w:rsidR="005E383D">
        <w:rPr>
          <w:rFonts w:ascii="Times New Roman" w:hAnsi="Times New Roman"/>
          <w:b/>
          <w:iCs/>
        </w:rPr>
        <w:t xml:space="preserve"> e organigramma</w:t>
      </w:r>
      <w:r w:rsidR="006F0F9D">
        <w:rPr>
          <w:rFonts w:ascii="Times New Roman" w:hAnsi="Times New Roman"/>
          <w:iCs/>
        </w:rPr>
        <w:t>. Prima di addentrarci</w:t>
      </w:r>
      <w:r w:rsidR="00AB7134">
        <w:rPr>
          <w:rFonts w:ascii="Times New Roman" w:hAnsi="Times New Roman"/>
          <w:iCs/>
        </w:rPr>
        <w:t xml:space="preserve"> nella struttura dell’organismo penso che il Sacro Convento debba tenere saldamente le redini e il governo della cosa perché a nessun’altro può essere delegata l’interpretazione della pulsione intellettuale</w:t>
      </w:r>
      <w:r w:rsidR="00FD4CF1">
        <w:rPr>
          <w:rFonts w:ascii="Times New Roman" w:hAnsi="Times New Roman"/>
          <w:iCs/>
        </w:rPr>
        <w:t xml:space="preserve">/spirituale </w:t>
      </w:r>
      <w:r w:rsidR="00AB7134">
        <w:rPr>
          <w:rFonts w:ascii="Times New Roman" w:hAnsi="Times New Roman"/>
          <w:iCs/>
        </w:rPr>
        <w:t>che ha partorito un tale progetto</w:t>
      </w:r>
      <w:r w:rsidR="00FD4CF1">
        <w:rPr>
          <w:rFonts w:ascii="Times New Roman" w:hAnsi="Times New Roman"/>
          <w:iCs/>
        </w:rPr>
        <w:t>,</w:t>
      </w:r>
      <w:r w:rsidR="00AB7134">
        <w:rPr>
          <w:rFonts w:ascii="Times New Roman" w:hAnsi="Times New Roman"/>
          <w:iCs/>
        </w:rPr>
        <w:t xml:space="preserve"> se non a chi questo progetto lo ha pensato </w:t>
      </w:r>
      <w:proofErr w:type="gramStart"/>
      <w:r w:rsidR="00AB7134">
        <w:rPr>
          <w:rFonts w:ascii="Times New Roman" w:hAnsi="Times New Roman"/>
          <w:iCs/>
        </w:rPr>
        <w:t>e</w:t>
      </w:r>
      <w:proofErr w:type="gramEnd"/>
      <w:r w:rsidR="00AB7134">
        <w:rPr>
          <w:rFonts w:ascii="Times New Roman" w:hAnsi="Times New Roman"/>
          <w:iCs/>
        </w:rPr>
        <w:t xml:space="preserve"> questo indipendentemente dall’esito del nostro confronto e pena lo snaturamento del progetto stesso.</w:t>
      </w:r>
      <w:r w:rsidR="005E383D">
        <w:rPr>
          <w:rFonts w:ascii="Times New Roman" w:hAnsi="Times New Roman"/>
          <w:iCs/>
        </w:rPr>
        <w:t xml:space="preserve"> Come debba collocarsi nell’organigramma un tale elemento è tutto da studiare</w:t>
      </w:r>
      <w:r w:rsidR="00063D0E">
        <w:rPr>
          <w:rFonts w:ascii="Times New Roman" w:hAnsi="Times New Roman"/>
          <w:iCs/>
        </w:rPr>
        <w:t>.</w:t>
      </w:r>
      <w:r w:rsidR="005E383D">
        <w:rPr>
          <w:rFonts w:ascii="Times New Roman" w:hAnsi="Times New Roman"/>
          <w:iCs/>
        </w:rPr>
        <w:t xml:space="preserve">   </w:t>
      </w:r>
    </w:p>
    <w:p w:rsidR="00391EA1" w:rsidRDefault="00AB7134" w:rsidP="00FA20D7">
      <w:pPr>
        <w:pStyle w:val="Paragrafoelenco"/>
        <w:ind w:left="284" w:right="-57"/>
        <w:rPr>
          <w:rFonts w:ascii="Times New Roman" w:hAnsi="Times New Roman"/>
          <w:iCs/>
        </w:rPr>
      </w:pPr>
      <w:r>
        <w:rPr>
          <w:rFonts w:ascii="Times New Roman" w:hAnsi="Times New Roman"/>
          <w:iCs/>
        </w:rPr>
        <w:t xml:space="preserve">Quanto alla collocazione accademica </w:t>
      </w:r>
      <w:r w:rsidR="00EC19B8">
        <w:rPr>
          <w:rFonts w:ascii="Times New Roman" w:hAnsi="Times New Roman"/>
          <w:iCs/>
        </w:rPr>
        <w:t xml:space="preserve">del progetto </w:t>
      </w:r>
      <w:r>
        <w:rPr>
          <w:rFonts w:ascii="Times New Roman" w:hAnsi="Times New Roman"/>
          <w:iCs/>
        </w:rPr>
        <w:t xml:space="preserve">mi sembra </w:t>
      </w:r>
      <w:r w:rsidR="00EC19B8">
        <w:rPr>
          <w:rFonts w:ascii="Times New Roman" w:hAnsi="Times New Roman"/>
          <w:iCs/>
        </w:rPr>
        <w:t>per ora prematuro</w:t>
      </w:r>
      <w:r w:rsidR="00391EA1">
        <w:rPr>
          <w:rFonts w:ascii="Times New Roman" w:hAnsi="Times New Roman"/>
          <w:iCs/>
        </w:rPr>
        <w:t>.</w:t>
      </w:r>
    </w:p>
    <w:p w:rsidR="00AB7134" w:rsidRDefault="00FD4CF1" w:rsidP="00FA20D7">
      <w:pPr>
        <w:pStyle w:val="Paragrafoelenco"/>
        <w:ind w:left="284" w:right="-57"/>
        <w:rPr>
          <w:rFonts w:ascii="Times New Roman" w:hAnsi="Times New Roman"/>
          <w:iCs/>
        </w:rPr>
      </w:pPr>
      <w:r>
        <w:rPr>
          <w:rFonts w:ascii="Times New Roman" w:hAnsi="Times New Roman"/>
          <w:iCs/>
        </w:rPr>
        <w:t>V</w:t>
      </w:r>
      <w:r w:rsidR="00EC19B8">
        <w:rPr>
          <w:rFonts w:ascii="Times New Roman" w:hAnsi="Times New Roman"/>
          <w:iCs/>
        </w:rPr>
        <w:t xml:space="preserve">orrei </w:t>
      </w:r>
      <w:r>
        <w:rPr>
          <w:rFonts w:ascii="Times New Roman" w:hAnsi="Times New Roman"/>
          <w:iCs/>
        </w:rPr>
        <w:t xml:space="preserve">però porre </w:t>
      </w:r>
      <w:r w:rsidR="00EC19B8">
        <w:rPr>
          <w:rFonts w:ascii="Times New Roman" w:hAnsi="Times New Roman"/>
          <w:iCs/>
        </w:rPr>
        <w:t xml:space="preserve">con decisione l’attenzione </w:t>
      </w:r>
      <w:r w:rsidR="005E383D">
        <w:rPr>
          <w:rFonts w:ascii="Times New Roman" w:hAnsi="Times New Roman"/>
          <w:iCs/>
        </w:rPr>
        <w:t>su un aspetto per me fondamentale: il Sacro Convento, il pensiero Francescano, ed aggiungo io il pensiero tout court in quanto tale</w:t>
      </w:r>
      <w:r>
        <w:rPr>
          <w:rFonts w:ascii="Times New Roman" w:hAnsi="Times New Roman"/>
          <w:iCs/>
        </w:rPr>
        <w:t>,</w:t>
      </w:r>
      <w:r w:rsidR="005E383D">
        <w:rPr>
          <w:rFonts w:ascii="Times New Roman" w:hAnsi="Times New Roman"/>
          <w:iCs/>
        </w:rPr>
        <w:t xml:space="preserve"> parla al mondo ed ha necessità di ascoltare il mondo. Non potrà avere interlocutori o corsie preferenziali di interlocuzioni che non siano la semplice competenza, profondità di analisi,</w:t>
      </w:r>
      <w:r w:rsidR="00391EA1">
        <w:rPr>
          <w:rFonts w:ascii="Times New Roman" w:hAnsi="Times New Roman"/>
          <w:iCs/>
        </w:rPr>
        <w:t xml:space="preserve"> o originalità di pensiero, </w:t>
      </w:r>
      <w:r w:rsidR="005E383D">
        <w:rPr>
          <w:rFonts w:ascii="Times New Roman" w:hAnsi="Times New Roman"/>
          <w:iCs/>
        </w:rPr>
        <w:t>altre logiche diverse dalla pura ricerca, sarebbero screditanti e depotenzierebbero notevolmente l</w:t>
      </w:r>
      <w:r>
        <w:rPr>
          <w:rFonts w:ascii="Times New Roman" w:hAnsi="Times New Roman"/>
          <w:iCs/>
        </w:rPr>
        <w:t>’autorevolezza del</w:t>
      </w:r>
      <w:r w:rsidR="005E383D">
        <w:rPr>
          <w:rFonts w:ascii="Times New Roman" w:hAnsi="Times New Roman"/>
          <w:iCs/>
        </w:rPr>
        <w:t xml:space="preserve"> progetto. Voglio essere ancora più chiaro, il mondo esterno vede in questo luogo un formidabile palcoscenico di visibilità e di promozione</w:t>
      </w:r>
      <w:r w:rsidR="00391EA1">
        <w:rPr>
          <w:rFonts w:ascii="Times New Roman" w:hAnsi="Times New Roman"/>
          <w:iCs/>
        </w:rPr>
        <w:t>, se questo</w:t>
      </w:r>
      <w:r w:rsidR="005E383D">
        <w:rPr>
          <w:rFonts w:ascii="Times New Roman" w:hAnsi="Times New Roman"/>
          <w:iCs/>
        </w:rPr>
        <w:t xml:space="preserve"> </w:t>
      </w:r>
      <w:r w:rsidR="00391EA1">
        <w:rPr>
          <w:rFonts w:ascii="Times New Roman" w:hAnsi="Times New Roman"/>
          <w:iCs/>
        </w:rPr>
        <w:t xml:space="preserve">accanto alle ben note dinamiche di posizionamento accademico prevalessero, finirebbe nel già visto quello che per me è un bene prezioso: la libertà di ricerca, che non sempre coincide con posizioni acquisite o carriere da promuovere </w:t>
      </w:r>
      <w:r w:rsidR="005E383D">
        <w:rPr>
          <w:rFonts w:ascii="Times New Roman" w:hAnsi="Times New Roman"/>
          <w:iCs/>
        </w:rPr>
        <w:t xml:space="preserve">  </w:t>
      </w:r>
      <w:r w:rsidR="00EC19B8">
        <w:rPr>
          <w:rFonts w:ascii="Times New Roman" w:hAnsi="Times New Roman"/>
          <w:iCs/>
        </w:rPr>
        <w:t xml:space="preserve"> </w:t>
      </w:r>
    </w:p>
    <w:p w:rsidR="00EC19B8" w:rsidRDefault="00EC19B8" w:rsidP="00FA20D7">
      <w:pPr>
        <w:pStyle w:val="Paragrafoelenco"/>
        <w:ind w:left="284" w:right="-57"/>
        <w:rPr>
          <w:rFonts w:ascii="Times New Roman" w:hAnsi="Times New Roman"/>
          <w:iCs/>
        </w:rPr>
      </w:pPr>
    </w:p>
    <w:p w:rsidR="00AB7134" w:rsidRPr="00EC19B8" w:rsidRDefault="00AB7134" w:rsidP="00FA20D7">
      <w:pPr>
        <w:pStyle w:val="Paragrafoelenco"/>
        <w:ind w:left="284" w:right="-57"/>
        <w:rPr>
          <w:rFonts w:ascii="Times New Roman" w:hAnsi="Times New Roman"/>
          <w:b/>
          <w:iCs/>
        </w:rPr>
      </w:pPr>
      <w:r w:rsidRPr="00EC19B8">
        <w:rPr>
          <w:rFonts w:ascii="Times New Roman" w:hAnsi="Times New Roman"/>
          <w:b/>
          <w:iCs/>
        </w:rPr>
        <w:t>Il format</w:t>
      </w:r>
    </w:p>
    <w:p w:rsidR="00AB7134" w:rsidRDefault="00AB7134" w:rsidP="00FA20D7">
      <w:pPr>
        <w:pStyle w:val="Paragrafoelenco"/>
        <w:ind w:left="284" w:right="-57"/>
        <w:rPr>
          <w:rFonts w:ascii="Times New Roman" w:hAnsi="Times New Roman"/>
          <w:iCs/>
        </w:rPr>
      </w:pPr>
      <w:r>
        <w:rPr>
          <w:rFonts w:ascii="Times New Roman" w:hAnsi="Times New Roman"/>
          <w:iCs/>
        </w:rPr>
        <w:t>Bene, conferenze lectio, pubblicazioni, convegni</w:t>
      </w:r>
      <w:r w:rsidR="00EC19B8">
        <w:rPr>
          <w:rFonts w:ascii="Times New Roman" w:hAnsi="Times New Roman"/>
          <w:iCs/>
        </w:rPr>
        <w:t>, seminari, simposi annuali</w:t>
      </w:r>
      <w:r>
        <w:rPr>
          <w:rFonts w:ascii="Times New Roman" w:hAnsi="Times New Roman"/>
          <w:iCs/>
        </w:rPr>
        <w:t xml:space="preserve"> e quant’altro, ma forse l’organo primo di manifestazione </w:t>
      </w:r>
      <w:r w:rsidR="00EC19B8">
        <w:rPr>
          <w:rFonts w:ascii="Times New Roman" w:hAnsi="Times New Roman"/>
          <w:iCs/>
        </w:rPr>
        <w:t>della</w:t>
      </w:r>
      <w:r>
        <w:rPr>
          <w:rFonts w:ascii="Times New Roman" w:hAnsi="Times New Roman"/>
          <w:iCs/>
        </w:rPr>
        <w:t xml:space="preserve"> produzione</w:t>
      </w:r>
      <w:r w:rsidR="00EC19B8">
        <w:rPr>
          <w:rFonts w:ascii="Times New Roman" w:hAnsi="Times New Roman"/>
          <w:iCs/>
        </w:rPr>
        <w:t xml:space="preserve"> di pensiero è una rivista/</w:t>
      </w:r>
      <w:proofErr w:type="gramStart"/>
      <w:r w:rsidR="00EC19B8">
        <w:rPr>
          <w:rFonts w:ascii="Times New Roman" w:hAnsi="Times New Roman"/>
          <w:iCs/>
        </w:rPr>
        <w:t>periodico  dedicato</w:t>
      </w:r>
      <w:proofErr w:type="gramEnd"/>
      <w:r w:rsidR="00EC19B8">
        <w:rPr>
          <w:rFonts w:ascii="Times New Roman" w:hAnsi="Times New Roman"/>
          <w:iCs/>
        </w:rPr>
        <w:t xml:space="preserve">, stabile luogo di confronto tematico. Tralascio le forme (on line, stampa ecc.)    </w:t>
      </w:r>
      <w:r>
        <w:rPr>
          <w:rFonts w:ascii="Times New Roman" w:hAnsi="Times New Roman"/>
          <w:iCs/>
        </w:rPr>
        <w:t xml:space="preserve"> </w:t>
      </w:r>
    </w:p>
    <w:p w:rsidR="00AB7134" w:rsidRDefault="00AB7134" w:rsidP="00FA20D7">
      <w:pPr>
        <w:pStyle w:val="Paragrafoelenco"/>
        <w:ind w:left="284" w:right="-57"/>
        <w:rPr>
          <w:rFonts w:ascii="Times New Roman" w:hAnsi="Times New Roman"/>
          <w:iCs/>
        </w:rPr>
      </w:pPr>
    </w:p>
    <w:p w:rsidR="00AB7134" w:rsidRDefault="00AB7134" w:rsidP="00FA20D7">
      <w:pPr>
        <w:pStyle w:val="Paragrafoelenco"/>
        <w:ind w:left="284" w:right="-57"/>
        <w:rPr>
          <w:rFonts w:ascii="Times New Roman" w:hAnsi="Times New Roman"/>
          <w:iCs/>
        </w:rPr>
      </w:pPr>
    </w:p>
    <w:p w:rsidR="004614BE" w:rsidRPr="00101EFC" w:rsidRDefault="00EC19B8" w:rsidP="00FD4CF1">
      <w:pPr>
        <w:pStyle w:val="Paragrafoelenco"/>
        <w:ind w:left="284" w:right="-57"/>
        <w:rPr>
          <w:rFonts w:ascii="Times New Roman" w:hAnsi="Times New Roman"/>
          <w:bCs/>
          <w:color w:val="800000"/>
        </w:rPr>
      </w:pPr>
      <w:r w:rsidRPr="00FA20D7">
        <w:rPr>
          <w:rFonts w:ascii="Times New Roman" w:hAnsi="Times New Roman"/>
          <w:iCs/>
        </w:rPr>
        <w:t xml:space="preserve">Tentando quindi una </w:t>
      </w:r>
      <w:r w:rsidRPr="00EC19B8">
        <w:rPr>
          <w:rFonts w:ascii="Times New Roman" w:hAnsi="Times New Roman"/>
          <w:b/>
          <w:iCs/>
        </w:rPr>
        <w:t>conclusione</w:t>
      </w:r>
      <w:r>
        <w:rPr>
          <w:rFonts w:ascii="Times New Roman" w:hAnsi="Times New Roman"/>
          <w:iCs/>
        </w:rPr>
        <w:t xml:space="preserve"> credo che data l’importanza del progetto in questione il documento programmatico/dichiarazione di intenti che il comitato/gruppo promotore dovrà </w:t>
      </w:r>
      <w:r>
        <w:rPr>
          <w:rFonts w:ascii="Times New Roman" w:hAnsi="Times New Roman"/>
          <w:iCs/>
        </w:rPr>
        <w:lastRenderedPageBreak/>
        <w:t>presentare al definitorio, per poter essere frutto di una condivisione</w:t>
      </w:r>
      <w:r w:rsidR="00FD4CF1">
        <w:rPr>
          <w:rFonts w:ascii="Times New Roman" w:hAnsi="Times New Roman"/>
          <w:iCs/>
        </w:rPr>
        <w:t>,</w:t>
      </w:r>
      <w:r>
        <w:rPr>
          <w:rFonts w:ascii="Times New Roman" w:hAnsi="Times New Roman"/>
          <w:iCs/>
        </w:rPr>
        <w:t xml:space="preserve"> abbia bisogno di un ulteriore approfondimento collettivo, di ulteriori incontri tra noi, come già nel passato ci siamo abituati a fare nei vari gruppi</w:t>
      </w:r>
      <w:r>
        <w:rPr>
          <w:rFonts w:ascii="Times New Roman" w:hAnsi="Times New Roman"/>
          <w:iCs/>
        </w:rPr>
        <w:t xml:space="preserve">. In questo modo, per ora </w:t>
      </w:r>
      <w:r w:rsidR="005E383D">
        <w:rPr>
          <w:rFonts w:ascii="Times New Roman" w:hAnsi="Times New Roman"/>
          <w:iCs/>
        </w:rPr>
        <w:t xml:space="preserve">e inizialmente </w:t>
      </w:r>
      <w:r>
        <w:rPr>
          <w:rFonts w:ascii="Times New Roman" w:hAnsi="Times New Roman"/>
          <w:iCs/>
        </w:rPr>
        <w:t>più restrittivo in quanto dobbiamo chiarirci t</w:t>
      </w:r>
      <w:r w:rsidR="005E383D">
        <w:rPr>
          <w:rFonts w:ascii="Times New Roman" w:hAnsi="Times New Roman"/>
          <w:iCs/>
        </w:rPr>
        <w:t>r</w:t>
      </w:r>
      <w:r>
        <w:rPr>
          <w:rFonts w:ascii="Times New Roman" w:hAnsi="Times New Roman"/>
          <w:iCs/>
        </w:rPr>
        <w:t>a noi le idee prima di coinvolgere altri soggetti</w:t>
      </w:r>
      <w:r w:rsidR="005E383D">
        <w:rPr>
          <w:rFonts w:ascii="Times New Roman" w:hAnsi="Times New Roman"/>
          <w:iCs/>
        </w:rPr>
        <w:t xml:space="preserve">, </w:t>
      </w:r>
      <w:r>
        <w:rPr>
          <w:rFonts w:ascii="Times New Roman" w:hAnsi="Times New Roman"/>
          <w:iCs/>
        </w:rPr>
        <w:t>inte</w:t>
      </w:r>
      <w:r w:rsidR="005E383D">
        <w:rPr>
          <w:rFonts w:ascii="Times New Roman" w:hAnsi="Times New Roman"/>
          <w:iCs/>
        </w:rPr>
        <w:t xml:space="preserve">rpreto </w:t>
      </w:r>
      <w:r w:rsidR="00FD4CF1">
        <w:rPr>
          <w:rFonts w:ascii="Times New Roman" w:hAnsi="Times New Roman"/>
          <w:iCs/>
        </w:rPr>
        <w:t>questo</w:t>
      </w:r>
      <w:r>
        <w:rPr>
          <w:rFonts w:ascii="Times New Roman" w:hAnsi="Times New Roman"/>
          <w:iCs/>
        </w:rPr>
        <w:t xml:space="preserve"> passaggio della mail: “</w:t>
      </w:r>
      <w:proofErr w:type="gramStart"/>
      <w:r>
        <w:rPr>
          <w:rFonts w:ascii="Times New Roman" w:hAnsi="Times New Roman"/>
          <w:iCs/>
        </w:rPr>
        <w:t xml:space="preserve"> </w:t>
      </w:r>
      <w:r w:rsidRPr="00EC19B8">
        <w:rPr>
          <w:rFonts w:ascii="Times New Roman" w:hAnsi="Times New Roman"/>
          <w:iCs/>
        </w:rPr>
        <w:t>..</w:t>
      </w:r>
      <w:proofErr w:type="gramEnd"/>
      <w:r w:rsidRPr="00EC19B8">
        <w:rPr>
          <w:rFonts w:ascii="Times New Roman" w:hAnsi="Times New Roman"/>
          <w:lang w:eastAsia="it-IT"/>
        </w:rPr>
        <w:t xml:space="preserve"> </w:t>
      </w:r>
      <w:r w:rsidRPr="00EC19B8">
        <w:rPr>
          <w:rFonts w:ascii="Times New Roman" w:hAnsi="Times New Roman"/>
          <w:lang w:eastAsia="it-IT"/>
        </w:rPr>
        <w:t xml:space="preserve">possiamo suggerire alcune idee di come strutturare il gruppo (membri, esperti delle principali discipline, metodologia, </w:t>
      </w:r>
      <w:proofErr w:type="spellStart"/>
      <w:r w:rsidRPr="00EC19B8">
        <w:rPr>
          <w:rFonts w:ascii="Times New Roman" w:hAnsi="Times New Roman"/>
          <w:lang w:eastAsia="it-IT"/>
        </w:rPr>
        <w:t>ecc</w:t>
      </w:r>
      <w:proofErr w:type="spellEnd"/>
      <w:r w:rsidRPr="00EC19B8">
        <w:rPr>
          <w:rFonts w:ascii="Times New Roman" w:hAnsi="Times New Roman"/>
          <w:lang w:eastAsia="it-IT"/>
        </w:rPr>
        <w:t>…)</w:t>
      </w:r>
      <w:r>
        <w:rPr>
          <w:rFonts w:ascii="Times New Roman" w:hAnsi="Times New Roman"/>
          <w:iCs/>
        </w:rPr>
        <w:t>. Dandoci un</w:t>
      </w:r>
      <w:r>
        <w:rPr>
          <w:rFonts w:ascii="Times New Roman" w:hAnsi="Times New Roman"/>
          <w:iCs/>
        </w:rPr>
        <w:t>a</w:t>
      </w:r>
      <w:r>
        <w:rPr>
          <w:rFonts w:ascii="Times New Roman" w:hAnsi="Times New Roman"/>
          <w:iCs/>
        </w:rPr>
        <w:t xml:space="preserve"> tempistica precisa e compatibilmente con gli impegni di ognuno: </w:t>
      </w:r>
      <w:r w:rsidR="00412116">
        <w:rPr>
          <w:rFonts w:ascii="Times New Roman" w:hAnsi="Times New Roman"/>
          <w:iCs/>
        </w:rPr>
        <w:t xml:space="preserve">documento definitivo entro fine </w:t>
      </w:r>
      <w:r>
        <w:rPr>
          <w:rFonts w:ascii="Times New Roman" w:hAnsi="Times New Roman"/>
          <w:iCs/>
        </w:rPr>
        <w:t xml:space="preserve">agosto? Fine </w:t>
      </w:r>
      <w:r w:rsidR="00FD4CF1">
        <w:rPr>
          <w:rFonts w:ascii="Times New Roman" w:hAnsi="Times New Roman"/>
          <w:iCs/>
        </w:rPr>
        <w:t>s</w:t>
      </w:r>
      <w:r>
        <w:rPr>
          <w:rFonts w:ascii="Times New Roman" w:hAnsi="Times New Roman"/>
          <w:iCs/>
        </w:rPr>
        <w:t>ettembre?</w:t>
      </w:r>
      <w:r w:rsidR="00FD4CF1" w:rsidRPr="00101EFC">
        <w:rPr>
          <w:rFonts w:ascii="Times New Roman" w:hAnsi="Times New Roman"/>
          <w:bCs/>
          <w:color w:val="800000"/>
        </w:rPr>
        <w:t xml:space="preserve"> </w:t>
      </w:r>
      <w:bookmarkStart w:id="0" w:name="_GoBack"/>
      <w:bookmarkEnd w:id="0"/>
    </w:p>
    <w:p w:rsidR="004614BE" w:rsidRPr="00101EFC" w:rsidRDefault="004614BE" w:rsidP="00887610">
      <w:pPr>
        <w:rPr>
          <w:color w:val="800000"/>
        </w:rPr>
      </w:pPr>
    </w:p>
    <w:sectPr w:rsidR="004614BE" w:rsidRPr="00101EFC" w:rsidSect="00351544">
      <w:pgSz w:w="11900" w:h="16840"/>
      <w:pgMar w:top="56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4D7"/>
    <w:multiLevelType w:val="hybridMultilevel"/>
    <w:tmpl w:val="0FB4B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804A4"/>
    <w:multiLevelType w:val="hybridMultilevel"/>
    <w:tmpl w:val="7564059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BC30D3"/>
    <w:multiLevelType w:val="hybridMultilevel"/>
    <w:tmpl w:val="812609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1221317A"/>
    <w:multiLevelType w:val="multilevel"/>
    <w:tmpl w:val="5836784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3554D"/>
    <w:multiLevelType w:val="hybridMultilevel"/>
    <w:tmpl w:val="8A40240C"/>
    <w:lvl w:ilvl="0" w:tplc="51CED4CC">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5" w15:restartNumberingAfterBreak="0">
    <w:nsid w:val="14C75C88"/>
    <w:multiLevelType w:val="hybridMultilevel"/>
    <w:tmpl w:val="17B86A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A456C0"/>
    <w:multiLevelType w:val="hybridMultilevel"/>
    <w:tmpl w:val="A78671B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7A26203"/>
    <w:multiLevelType w:val="hybridMultilevel"/>
    <w:tmpl w:val="D2D2822A"/>
    <w:lvl w:ilvl="0" w:tplc="17A678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3635EB"/>
    <w:multiLevelType w:val="multilevel"/>
    <w:tmpl w:val="C570149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E9A2996"/>
    <w:multiLevelType w:val="hybridMultilevel"/>
    <w:tmpl w:val="230E3E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E70337"/>
    <w:multiLevelType w:val="hybridMultilevel"/>
    <w:tmpl w:val="0246B96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0171253"/>
    <w:multiLevelType w:val="hybridMultilevel"/>
    <w:tmpl w:val="4192F82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843759F"/>
    <w:multiLevelType w:val="hybridMultilevel"/>
    <w:tmpl w:val="2E5E4A6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B2754D1"/>
    <w:multiLevelType w:val="multilevel"/>
    <w:tmpl w:val="4B8C8A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3F35187"/>
    <w:multiLevelType w:val="hybridMultilevel"/>
    <w:tmpl w:val="823E2154"/>
    <w:lvl w:ilvl="0" w:tplc="51CED4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51CED4CC">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730854"/>
    <w:multiLevelType w:val="hybridMultilevel"/>
    <w:tmpl w:val="7D1888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CDE7787"/>
    <w:multiLevelType w:val="hybridMultilevel"/>
    <w:tmpl w:val="6F6278AA"/>
    <w:lvl w:ilvl="0" w:tplc="04100009">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6C2D3C0A"/>
    <w:multiLevelType w:val="hybridMultilevel"/>
    <w:tmpl w:val="235A9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D0519F0"/>
    <w:multiLevelType w:val="hybridMultilevel"/>
    <w:tmpl w:val="737857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F4A4222"/>
    <w:multiLevelType w:val="hybridMultilevel"/>
    <w:tmpl w:val="4BA21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C963C1"/>
    <w:multiLevelType w:val="hybridMultilevel"/>
    <w:tmpl w:val="622C8856"/>
    <w:lvl w:ilvl="0" w:tplc="0410000F">
      <w:start w:val="1"/>
      <w:numFmt w:val="decimal"/>
      <w:lvlText w:val="%1."/>
      <w:lvlJc w:val="left"/>
      <w:pPr>
        <w:ind w:left="771" w:hanging="360"/>
      </w:p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21" w15:restartNumberingAfterBreak="0">
    <w:nsid w:val="7395730D"/>
    <w:multiLevelType w:val="multilevel"/>
    <w:tmpl w:val="BC56CAC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46F0749"/>
    <w:multiLevelType w:val="hybridMultilevel"/>
    <w:tmpl w:val="5F441F94"/>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3" w15:restartNumberingAfterBreak="0">
    <w:nsid w:val="78A51967"/>
    <w:multiLevelType w:val="hybridMultilevel"/>
    <w:tmpl w:val="600ADAF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7911444D"/>
    <w:multiLevelType w:val="multilevel"/>
    <w:tmpl w:val="F25E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F2185"/>
    <w:multiLevelType w:val="hybridMultilevel"/>
    <w:tmpl w:val="DC22AFD2"/>
    <w:lvl w:ilvl="0" w:tplc="B66CC4C0">
      <w:numFmt w:val="bullet"/>
      <w:lvlText w:val="-"/>
      <w:lvlJc w:val="left"/>
      <w:pPr>
        <w:ind w:left="417" w:hanging="360"/>
      </w:pPr>
      <w:rPr>
        <w:rFonts w:ascii="Times New Roman" w:eastAsiaTheme="minorHAnsi" w:hAnsi="Times New Roman" w:cs="Times New Roman" w:hint="default"/>
        <w:b/>
      </w:rPr>
    </w:lvl>
    <w:lvl w:ilvl="1" w:tplc="B0763B24">
      <w:start w:val="1"/>
      <w:numFmt w:val="bullet"/>
      <w:lvlText w:val="o"/>
      <w:lvlJc w:val="left"/>
      <w:pPr>
        <w:ind w:left="1137" w:hanging="360"/>
      </w:pPr>
      <w:rPr>
        <w:rFonts w:ascii="Courier New" w:hAnsi="Courier New" w:cs="Courier New" w:hint="default"/>
        <w:b/>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6" w15:restartNumberingAfterBreak="0">
    <w:nsid w:val="7E0A11F7"/>
    <w:multiLevelType w:val="hybridMultilevel"/>
    <w:tmpl w:val="D7E2A2FC"/>
    <w:lvl w:ilvl="0" w:tplc="0410000B">
      <w:start w:val="1"/>
      <w:numFmt w:val="bullet"/>
      <w:lvlText w:val=""/>
      <w:lvlJc w:val="left"/>
      <w:pPr>
        <w:ind w:left="1985" w:hanging="360"/>
      </w:pPr>
      <w:rPr>
        <w:rFonts w:ascii="Wingdings" w:hAnsi="Wingdings" w:hint="default"/>
      </w:rPr>
    </w:lvl>
    <w:lvl w:ilvl="1" w:tplc="04100003" w:tentative="1">
      <w:start w:val="1"/>
      <w:numFmt w:val="bullet"/>
      <w:lvlText w:val="o"/>
      <w:lvlJc w:val="left"/>
      <w:pPr>
        <w:ind w:left="2705" w:hanging="360"/>
      </w:pPr>
      <w:rPr>
        <w:rFonts w:ascii="Courier New" w:hAnsi="Courier New" w:cs="Courier New" w:hint="default"/>
      </w:rPr>
    </w:lvl>
    <w:lvl w:ilvl="2" w:tplc="04100005" w:tentative="1">
      <w:start w:val="1"/>
      <w:numFmt w:val="bullet"/>
      <w:lvlText w:val=""/>
      <w:lvlJc w:val="left"/>
      <w:pPr>
        <w:ind w:left="3425" w:hanging="360"/>
      </w:pPr>
      <w:rPr>
        <w:rFonts w:ascii="Wingdings" w:hAnsi="Wingdings" w:hint="default"/>
      </w:rPr>
    </w:lvl>
    <w:lvl w:ilvl="3" w:tplc="04100001" w:tentative="1">
      <w:start w:val="1"/>
      <w:numFmt w:val="bullet"/>
      <w:lvlText w:val=""/>
      <w:lvlJc w:val="left"/>
      <w:pPr>
        <w:ind w:left="4145" w:hanging="360"/>
      </w:pPr>
      <w:rPr>
        <w:rFonts w:ascii="Symbol" w:hAnsi="Symbol" w:hint="default"/>
      </w:rPr>
    </w:lvl>
    <w:lvl w:ilvl="4" w:tplc="04100003" w:tentative="1">
      <w:start w:val="1"/>
      <w:numFmt w:val="bullet"/>
      <w:lvlText w:val="o"/>
      <w:lvlJc w:val="left"/>
      <w:pPr>
        <w:ind w:left="4865" w:hanging="360"/>
      </w:pPr>
      <w:rPr>
        <w:rFonts w:ascii="Courier New" w:hAnsi="Courier New" w:cs="Courier New" w:hint="default"/>
      </w:rPr>
    </w:lvl>
    <w:lvl w:ilvl="5" w:tplc="04100005" w:tentative="1">
      <w:start w:val="1"/>
      <w:numFmt w:val="bullet"/>
      <w:lvlText w:val=""/>
      <w:lvlJc w:val="left"/>
      <w:pPr>
        <w:ind w:left="5585" w:hanging="360"/>
      </w:pPr>
      <w:rPr>
        <w:rFonts w:ascii="Wingdings" w:hAnsi="Wingdings" w:hint="default"/>
      </w:rPr>
    </w:lvl>
    <w:lvl w:ilvl="6" w:tplc="04100001" w:tentative="1">
      <w:start w:val="1"/>
      <w:numFmt w:val="bullet"/>
      <w:lvlText w:val=""/>
      <w:lvlJc w:val="left"/>
      <w:pPr>
        <w:ind w:left="6305" w:hanging="360"/>
      </w:pPr>
      <w:rPr>
        <w:rFonts w:ascii="Symbol" w:hAnsi="Symbol" w:hint="default"/>
      </w:rPr>
    </w:lvl>
    <w:lvl w:ilvl="7" w:tplc="04100003" w:tentative="1">
      <w:start w:val="1"/>
      <w:numFmt w:val="bullet"/>
      <w:lvlText w:val="o"/>
      <w:lvlJc w:val="left"/>
      <w:pPr>
        <w:ind w:left="7025" w:hanging="360"/>
      </w:pPr>
      <w:rPr>
        <w:rFonts w:ascii="Courier New" w:hAnsi="Courier New" w:cs="Courier New" w:hint="default"/>
      </w:rPr>
    </w:lvl>
    <w:lvl w:ilvl="8" w:tplc="04100005" w:tentative="1">
      <w:start w:val="1"/>
      <w:numFmt w:val="bullet"/>
      <w:lvlText w:val=""/>
      <w:lvlJc w:val="left"/>
      <w:pPr>
        <w:ind w:left="7745" w:hanging="360"/>
      </w:pPr>
      <w:rPr>
        <w:rFonts w:ascii="Wingdings" w:hAnsi="Wingdings" w:hint="default"/>
      </w:rPr>
    </w:lvl>
  </w:abstractNum>
  <w:num w:numId="1">
    <w:abstractNumId w:val="7"/>
  </w:num>
  <w:num w:numId="2">
    <w:abstractNumId w:val="24"/>
  </w:num>
  <w:num w:numId="3">
    <w:abstractNumId w:val="1"/>
  </w:num>
  <w:num w:numId="4">
    <w:abstractNumId w:val="23"/>
  </w:num>
  <w:num w:numId="5">
    <w:abstractNumId w:val="2"/>
  </w:num>
  <w:num w:numId="6">
    <w:abstractNumId w:val="4"/>
  </w:num>
  <w:num w:numId="7">
    <w:abstractNumId w:val="14"/>
  </w:num>
  <w:num w:numId="8">
    <w:abstractNumId w:val="18"/>
  </w:num>
  <w:num w:numId="9">
    <w:abstractNumId w:val="11"/>
  </w:num>
  <w:num w:numId="10">
    <w:abstractNumId w:val="19"/>
  </w:num>
  <w:num w:numId="11">
    <w:abstractNumId w:val="26"/>
  </w:num>
  <w:num w:numId="12">
    <w:abstractNumId w:val="3"/>
  </w:num>
  <w:num w:numId="13">
    <w:abstractNumId w:val="10"/>
  </w:num>
  <w:num w:numId="14">
    <w:abstractNumId w:val="17"/>
  </w:num>
  <w:num w:numId="15">
    <w:abstractNumId w:val="20"/>
  </w:num>
  <w:num w:numId="16">
    <w:abstractNumId w:val="22"/>
  </w:num>
  <w:num w:numId="17">
    <w:abstractNumId w:val="6"/>
  </w:num>
  <w:num w:numId="18">
    <w:abstractNumId w:val="16"/>
  </w:num>
  <w:num w:numId="19">
    <w:abstractNumId w:val="0"/>
  </w:num>
  <w:num w:numId="20">
    <w:abstractNumId w:val="13"/>
  </w:num>
  <w:num w:numId="21">
    <w:abstractNumId w:val="8"/>
  </w:num>
  <w:num w:numId="22">
    <w:abstractNumId w:val="21"/>
  </w:num>
  <w:num w:numId="23">
    <w:abstractNumId w:val="25"/>
  </w:num>
  <w:num w:numId="24">
    <w:abstractNumId w:val="9"/>
  </w:num>
  <w:num w:numId="25">
    <w:abstractNumId w:val="5"/>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79"/>
    <w:rsid w:val="0005124D"/>
    <w:rsid w:val="00063D0E"/>
    <w:rsid w:val="00097A88"/>
    <w:rsid w:val="000C3752"/>
    <w:rsid w:val="000D3F9A"/>
    <w:rsid w:val="00101EFC"/>
    <w:rsid w:val="001418A6"/>
    <w:rsid w:val="001424D5"/>
    <w:rsid w:val="00193D9B"/>
    <w:rsid w:val="001A339A"/>
    <w:rsid w:val="001B106F"/>
    <w:rsid w:val="001F19A5"/>
    <w:rsid w:val="002330C2"/>
    <w:rsid w:val="0023651A"/>
    <w:rsid w:val="003125F7"/>
    <w:rsid w:val="00351544"/>
    <w:rsid w:val="0037148C"/>
    <w:rsid w:val="0037591E"/>
    <w:rsid w:val="0039145B"/>
    <w:rsid w:val="00391EA1"/>
    <w:rsid w:val="003A53BD"/>
    <w:rsid w:val="003A7B19"/>
    <w:rsid w:val="003C4AA0"/>
    <w:rsid w:val="00412116"/>
    <w:rsid w:val="004614BE"/>
    <w:rsid w:val="004671D1"/>
    <w:rsid w:val="004E689B"/>
    <w:rsid w:val="0050503B"/>
    <w:rsid w:val="005469DD"/>
    <w:rsid w:val="00581CBB"/>
    <w:rsid w:val="00582DFA"/>
    <w:rsid w:val="005B47C0"/>
    <w:rsid w:val="005E383D"/>
    <w:rsid w:val="006466E1"/>
    <w:rsid w:val="00693792"/>
    <w:rsid w:val="006B6E68"/>
    <w:rsid w:val="006E1D86"/>
    <w:rsid w:val="006F0F9D"/>
    <w:rsid w:val="00705EA3"/>
    <w:rsid w:val="00733362"/>
    <w:rsid w:val="007E4B79"/>
    <w:rsid w:val="007F5536"/>
    <w:rsid w:val="0082358F"/>
    <w:rsid w:val="008260E5"/>
    <w:rsid w:val="00846E23"/>
    <w:rsid w:val="008635F1"/>
    <w:rsid w:val="00887610"/>
    <w:rsid w:val="00931D68"/>
    <w:rsid w:val="00935145"/>
    <w:rsid w:val="00987D78"/>
    <w:rsid w:val="00A1474C"/>
    <w:rsid w:val="00A216AF"/>
    <w:rsid w:val="00A24BBA"/>
    <w:rsid w:val="00A537CE"/>
    <w:rsid w:val="00AB7134"/>
    <w:rsid w:val="00AE0A0A"/>
    <w:rsid w:val="00B06277"/>
    <w:rsid w:val="00B97F67"/>
    <w:rsid w:val="00BB093D"/>
    <w:rsid w:val="00C145E5"/>
    <w:rsid w:val="00C82F6B"/>
    <w:rsid w:val="00D074EF"/>
    <w:rsid w:val="00D509A9"/>
    <w:rsid w:val="00D72B6B"/>
    <w:rsid w:val="00D74897"/>
    <w:rsid w:val="00D7558B"/>
    <w:rsid w:val="00E83ABB"/>
    <w:rsid w:val="00EC19B8"/>
    <w:rsid w:val="00F22405"/>
    <w:rsid w:val="00F766C4"/>
    <w:rsid w:val="00F91710"/>
    <w:rsid w:val="00F9599B"/>
    <w:rsid w:val="00FA20D7"/>
    <w:rsid w:val="00FA25B8"/>
    <w:rsid w:val="00FD4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C0BB"/>
  <w15:chartTrackingRefBased/>
  <w15:docId w15:val="{86EAF3D1-98FB-4EB2-B502-37EB3E23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74EF"/>
    <w:rPr>
      <w:rFonts w:ascii="Calibri" w:eastAsia="Times New Roman" w:hAnsi="Calibri"/>
      <w:b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74EF"/>
    <w:rPr>
      <w:color w:val="0000FF" w:themeColor="hyperlink"/>
      <w:u w:val="single"/>
    </w:rPr>
  </w:style>
  <w:style w:type="paragraph" w:styleId="Paragrafoelenco">
    <w:name w:val="List Paragraph"/>
    <w:basedOn w:val="Normale"/>
    <w:link w:val="ParagrafoelencoCarattere"/>
    <w:uiPriority w:val="34"/>
    <w:qFormat/>
    <w:rsid w:val="00D074EF"/>
    <w:pPr>
      <w:ind w:left="720"/>
      <w:contextualSpacing/>
    </w:pPr>
  </w:style>
  <w:style w:type="character" w:customStyle="1" w:styleId="ParagrafoelencoCarattere">
    <w:name w:val="Paragrafo elenco Carattere"/>
    <w:basedOn w:val="Carpredefinitoparagrafo"/>
    <w:link w:val="Paragrafoelenco"/>
    <w:uiPriority w:val="34"/>
    <w:rsid w:val="004614BE"/>
    <w:rPr>
      <w:rFonts w:ascii="Calibri" w:eastAsia="Times New Roman" w:hAnsi="Calibr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6B82-D7D1-487E-A5BF-FFDE323F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2547</Words>
  <Characters>14522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10</cp:revision>
  <dcterms:created xsi:type="dcterms:W3CDTF">2020-08-02T07:49:00Z</dcterms:created>
  <dcterms:modified xsi:type="dcterms:W3CDTF">2020-08-02T09:59:00Z</dcterms:modified>
</cp:coreProperties>
</file>